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34" w:type="dxa"/>
        <w:tblLook w:val="01E0" w:firstRow="1" w:lastRow="1" w:firstColumn="1" w:lastColumn="1" w:noHBand="0" w:noVBand="0"/>
      </w:tblPr>
      <w:tblGrid>
        <w:gridCol w:w="4111"/>
        <w:gridCol w:w="5670"/>
      </w:tblGrid>
      <w:tr w:rsidR="00FB5ACE" w:rsidRPr="003C27A0" w:rsidTr="00494294">
        <w:trPr>
          <w:trHeight w:val="277"/>
        </w:trPr>
        <w:tc>
          <w:tcPr>
            <w:tcW w:w="4111" w:type="dxa"/>
          </w:tcPr>
          <w:p w:rsidR="00FB5ACE" w:rsidRDefault="00FB5ACE" w:rsidP="00706256">
            <w:pPr>
              <w:spacing w:line="340" w:lineRule="exact"/>
              <w:jc w:val="center"/>
              <w:rPr>
                <w:sz w:val="26"/>
                <w:szCs w:val="26"/>
              </w:rPr>
            </w:pPr>
            <w:r w:rsidRPr="003C27A0">
              <w:rPr>
                <w:sz w:val="26"/>
                <w:szCs w:val="26"/>
              </w:rPr>
              <w:t>UBND TỈNH BẮC NINH</w:t>
            </w:r>
          </w:p>
          <w:p w:rsidR="00A35515" w:rsidRDefault="00A35515" w:rsidP="00A35515">
            <w:pPr>
              <w:spacing w:line="340" w:lineRule="exact"/>
              <w:jc w:val="center"/>
              <w:rPr>
                <w:b/>
                <w:sz w:val="26"/>
                <w:szCs w:val="28"/>
              </w:rPr>
            </w:pPr>
            <w:r w:rsidRPr="003C27A0">
              <w:rPr>
                <w:b/>
                <w:sz w:val="26"/>
                <w:szCs w:val="28"/>
              </w:rPr>
              <w:t>SỞ TÀI CHÍNH</w:t>
            </w:r>
          </w:p>
          <w:p w:rsidR="00A35515" w:rsidRPr="00C11339" w:rsidRDefault="00902542" w:rsidP="00A35515">
            <w:pPr>
              <w:spacing w:before="240" w:line="340" w:lineRule="exact"/>
              <w:jc w:val="center"/>
              <w:rPr>
                <w:sz w:val="26"/>
                <w:szCs w:val="26"/>
              </w:rPr>
            </w:pPr>
            <w:r w:rsidRPr="003C27A0">
              <w:rPr>
                <w:noProof/>
                <w:sz w:val="28"/>
                <w:szCs w:val="28"/>
                <w:lang w:val="en-GB" w:eastAsia="en-GB"/>
              </w:rPr>
              <mc:AlternateContent>
                <mc:Choice Requires="wps">
                  <w:drawing>
                    <wp:anchor distT="0" distB="0" distL="114300" distR="114300" simplePos="0" relativeHeight="251657216" behindDoc="0" locked="0" layoutInCell="1" allowOverlap="1" wp14:anchorId="65806E99" wp14:editId="0B1FDBEC">
                      <wp:simplePos x="0" y="0"/>
                      <wp:positionH relativeFrom="column">
                        <wp:posOffset>910854</wp:posOffset>
                      </wp:positionH>
                      <wp:positionV relativeFrom="paragraph">
                        <wp:posOffset>6350</wp:posOffset>
                      </wp:positionV>
                      <wp:extent cx="57467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BF603" id="_x0000_t32" coordsize="21600,21600" o:spt="32" o:oned="t" path="m,l21600,21600e" filled="f">
                      <v:path arrowok="t" fillok="f" o:connecttype="none"/>
                      <o:lock v:ext="edit" shapetype="t"/>
                    </v:shapetype>
                    <v:shape id="Straight Arrow Connector 3" o:spid="_x0000_s1026" type="#_x0000_t32" style="position:absolute;margin-left:71.7pt;margin-top:.5pt;width:4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D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"/>
                  </w:pict>
                </mc:Fallback>
              </mc:AlternateContent>
            </w:r>
            <w:r w:rsidR="00A35515" w:rsidRPr="00C11339">
              <w:rPr>
                <w:sz w:val="26"/>
                <w:szCs w:val="26"/>
              </w:rPr>
              <w:t>Số:           /STC</w:t>
            </w:r>
            <w:r w:rsidR="00622B5A" w:rsidRPr="00C11339">
              <w:rPr>
                <w:sz w:val="26"/>
                <w:szCs w:val="26"/>
              </w:rPr>
              <w:t>-QLCS&amp;</w:t>
            </w:r>
            <w:r w:rsidR="00A35515" w:rsidRPr="00C11339">
              <w:rPr>
                <w:sz w:val="26"/>
                <w:szCs w:val="26"/>
              </w:rPr>
              <w:t>DN</w:t>
            </w:r>
          </w:p>
          <w:p w:rsidR="0014436D" w:rsidRPr="003C27A0" w:rsidRDefault="00A35515" w:rsidP="002260CF">
            <w:pPr>
              <w:spacing w:line="280" w:lineRule="exact"/>
              <w:jc w:val="center"/>
              <w:rPr>
                <w:sz w:val="26"/>
                <w:szCs w:val="26"/>
              </w:rPr>
            </w:pPr>
            <w:r w:rsidRPr="00D82A81">
              <w:rPr>
                <w:sz w:val="26"/>
                <w:szCs w:val="26"/>
              </w:rPr>
              <w:t xml:space="preserve">V/v </w:t>
            </w:r>
            <w:r w:rsidR="002260CF">
              <w:rPr>
                <w:sz w:val="26"/>
                <w:szCs w:val="26"/>
              </w:rPr>
              <w:t xml:space="preserve">hướng dẫn </w:t>
            </w:r>
            <w:r w:rsidR="002260CF">
              <w:rPr>
                <w:sz w:val="28"/>
                <w:szCs w:val="28"/>
              </w:rPr>
              <w:t>khoán kinh phí sử dụng xe ô tô</w:t>
            </w:r>
            <w:r w:rsidR="002260CF">
              <w:rPr>
                <w:sz w:val="26"/>
                <w:szCs w:val="26"/>
              </w:rPr>
              <w:t xml:space="preserve"> </w:t>
            </w:r>
          </w:p>
        </w:tc>
        <w:tc>
          <w:tcPr>
            <w:tcW w:w="5670" w:type="dxa"/>
          </w:tcPr>
          <w:p w:rsidR="00FB5ACE" w:rsidRDefault="00FB5ACE" w:rsidP="00706256">
            <w:pPr>
              <w:spacing w:line="340" w:lineRule="exact"/>
              <w:jc w:val="center"/>
              <w:rPr>
                <w:b/>
                <w:sz w:val="26"/>
                <w:szCs w:val="26"/>
              </w:rPr>
            </w:pPr>
            <w:r w:rsidRPr="003C27A0">
              <w:rPr>
                <w:b/>
                <w:sz w:val="26"/>
                <w:szCs w:val="26"/>
              </w:rPr>
              <w:t>CỘNG HOÀ XÃ HỘI CHỦ NGHĨA VIỆT NAM</w:t>
            </w:r>
          </w:p>
          <w:p w:rsidR="00A35515" w:rsidRDefault="00A35515" w:rsidP="00A35515">
            <w:pPr>
              <w:spacing w:line="340" w:lineRule="exact"/>
              <w:jc w:val="center"/>
              <w:rPr>
                <w:b/>
                <w:sz w:val="28"/>
                <w:szCs w:val="28"/>
              </w:rPr>
            </w:pPr>
            <w:r w:rsidRPr="003C27A0">
              <w:rPr>
                <w:b/>
                <w:sz w:val="28"/>
                <w:szCs w:val="28"/>
              </w:rPr>
              <w:t>Độc lập - Tự do - Hạnh phúc</w:t>
            </w:r>
          </w:p>
          <w:p w:rsidR="00A35515" w:rsidRDefault="00FF02D6" w:rsidP="00A35515">
            <w:pPr>
              <w:spacing w:line="340" w:lineRule="exact"/>
              <w:jc w:val="center"/>
              <w:rPr>
                <w:b/>
                <w:sz w:val="28"/>
                <w:szCs w:val="28"/>
              </w:rPr>
            </w:pPr>
            <w:r w:rsidRPr="003C27A0">
              <w:rPr>
                <w:b/>
                <w:noProof/>
                <w:sz w:val="26"/>
                <w:szCs w:val="26"/>
                <w:lang w:val="en-GB" w:eastAsia="en-GB"/>
              </w:rPr>
              <mc:AlternateContent>
                <mc:Choice Requires="wps">
                  <w:drawing>
                    <wp:anchor distT="0" distB="0" distL="114300" distR="114300" simplePos="0" relativeHeight="251659264" behindDoc="0" locked="0" layoutInCell="1" allowOverlap="1" wp14:anchorId="0B4738DB" wp14:editId="465CCDD3">
                      <wp:simplePos x="0" y="0"/>
                      <wp:positionH relativeFrom="column">
                        <wp:posOffset>636534</wp:posOffset>
                      </wp:positionH>
                      <wp:positionV relativeFrom="paragraph">
                        <wp:posOffset>10160</wp:posOffset>
                      </wp:positionV>
                      <wp:extent cx="21812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4517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8pt" to="221.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"/>
                  </w:pict>
                </mc:Fallback>
              </mc:AlternateContent>
            </w:r>
          </w:p>
          <w:p w:rsidR="00A35515" w:rsidRPr="003C27A0" w:rsidRDefault="00A35515" w:rsidP="00A35515">
            <w:pPr>
              <w:spacing w:line="340" w:lineRule="exact"/>
              <w:jc w:val="center"/>
              <w:rPr>
                <w:b/>
                <w:sz w:val="26"/>
                <w:szCs w:val="26"/>
              </w:rPr>
            </w:pPr>
            <w:r>
              <w:rPr>
                <w:i/>
                <w:sz w:val="28"/>
                <w:szCs w:val="28"/>
              </w:rPr>
              <w:t xml:space="preserve">  </w:t>
            </w:r>
            <w:r w:rsidRPr="003C27A0">
              <w:rPr>
                <w:i/>
                <w:sz w:val="28"/>
                <w:szCs w:val="28"/>
              </w:rPr>
              <w:t xml:space="preserve">Bắc Ninh, ngày   </w:t>
            </w:r>
            <w:r>
              <w:rPr>
                <w:i/>
                <w:sz w:val="28"/>
                <w:szCs w:val="28"/>
              </w:rPr>
              <w:t xml:space="preserve">    </w:t>
            </w:r>
            <w:r w:rsidR="00622B5A">
              <w:rPr>
                <w:i/>
                <w:sz w:val="28"/>
                <w:szCs w:val="28"/>
              </w:rPr>
              <w:t xml:space="preserve">  tháng   </w:t>
            </w:r>
            <w:r w:rsidR="005D13E9">
              <w:rPr>
                <w:i/>
                <w:sz w:val="28"/>
                <w:szCs w:val="28"/>
              </w:rPr>
              <w:t xml:space="preserve"> năm 2022</w:t>
            </w:r>
          </w:p>
        </w:tc>
      </w:tr>
    </w:tbl>
    <w:p w:rsidR="00FB5ACE" w:rsidRPr="00862C69" w:rsidRDefault="00862C69" w:rsidP="005B6356">
      <w:pPr>
        <w:spacing w:before="360" w:after="360" w:line="280" w:lineRule="exact"/>
        <w:ind w:firstLine="720"/>
        <w:rPr>
          <w:sz w:val="28"/>
          <w:szCs w:val="28"/>
        </w:rPr>
      </w:pPr>
      <w:r w:rsidRPr="00862C69">
        <w:rPr>
          <w:sz w:val="28"/>
          <w:szCs w:val="28"/>
        </w:rPr>
        <w:t>Kính gửi:</w:t>
      </w:r>
    </w:p>
    <w:p w:rsidR="000E4C4C" w:rsidRDefault="000E4C4C" w:rsidP="000E4C4C">
      <w:pPr>
        <w:spacing w:before="60" w:line="300" w:lineRule="exact"/>
        <w:ind w:firstLine="1843"/>
        <w:jc w:val="both"/>
        <w:rPr>
          <w:sz w:val="28"/>
          <w:szCs w:val="28"/>
        </w:rPr>
      </w:pPr>
      <w:r w:rsidRPr="0054781F">
        <w:rPr>
          <w:sz w:val="28"/>
          <w:szCs w:val="28"/>
        </w:rPr>
        <w:t>- Các Sở, Ban, Ngành, tổ chức, đơn vị thuộc tỉnh;</w:t>
      </w:r>
      <w:r w:rsidR="00902542" w:rsidRPr="0054781F">
        <w:rPr>
          <w:sz w:val="28"/>
          <w:szCs w:val="28"/>
        </w:rPr>
        <w:t xml:space="preserve">    </w:t>
      </w:r>
      <w:r w:rsidR="003C1FF0" w:rsidRPr="0054781F">
        <w:rPr>
          <w:sz w:val="28"/>
          <w:szCs w:val="28"/>
        </w:rPr>
        <w:t xml:space="preserve"> </w:t>
      </w:r>
    </w:p>
    <w:p w:rsidR="00862C69" w:rsidRPr="0054781F" w:rsidRDefault="00862C69" w:rsidP="000E4C4C">
      <w:pPr>
        <w:spacing w:before="60" w:line="300" w:lineRule="exact"/>
        <w:ind w:firstLine="1843"/>
        <w:jc w:val="both"/>
        <w:rPr>
          <w:sz w:val="28"/>
          <w:szCs w:val="28"/>
        </w:rPr>
      </w:pPr>
      <w:r w:rsidRPr="0054781F">
        <w:rPr>
          <w:sz w:val="28"/>
          <w:szCs w:val="28"/>
        </w:rPr>
        <w:t>- Văn phòng</w:t>
      </w:r>
      <w:r w:rsidR="00C11339" w:rsidRPr="0054781F">
        <w:rPr>
          <w:sz w:val="28"/>
          <w:szCs w:val="28"/>
        </w:rPr>
        <w:t>:</w:t>
      </w:r>
      <w:r w:rsidRPr="0054781F">
        <w:rPr>
          <w:sz w:val="28"/>
          <w:szCs w:val="28"/>
        </w:rPr>
        <w:t xml:space="preserve"> Tỉnh ủy, </w:t>
      </w:r>
      <w:r w:rsidR="00C11339" w:rsidRPr="0054781F">
        <w:rPr>
          <w:sz w:val="28"/>
          <w:szCs w:val="28"/>
        </w:rPr>
        <w:t>Đoàn ĐBQH&amp;HĐND tỉnh</w:t>
      </w:r>
      <w:r w:rsidR="00162BE8" w:rsidRPr="0054781F">
        <w:rPr>
          <w:sz w:val="28"/>
          <w:szCs w:val="28"/>
        </w:rPr>
        <w:t xml:space="preserve">, </w:t>
      </w:r>
      <w:r w:rsidR="00C11339" w:rsidRPr="0054781F">
        <w:rPr>
          <w:sz w:val="28"/>
          <w:szCs w:val="28"/>
        </w:rPr>
        <w:t>UBND tỉnh;</w:t>
      </w:r>
    </w:p>
    <w:p w:rsidR="003C1FF0" w:rsidRPr="0054781F" w:rsidRDefault="00982CAF" w:rsidP="003C1FF0">
      <w:pPr>
        <w:spacing w:before="60" w:line="300" w:lineRule="exact"/>
        <w:ind w:firstLine="1843"/>
        <w:jc w:val="both"/>
        <w:rPr>
          <w:sz w:val="28"/>
          <w:szCs w:val="28"/>
        </w:rPr>
      </w:pPr>
      <w:r w:rsidRPr="0054781F">
        <w:rPr>
          <w:sz w:val="28"/>
          <w:szCs w:val="28"/>
        </w:rPr>
        <w:t xml:space="preserve">- </w:t>
      </w:r>
      <w:r w:rsidR="00162BE8" w:rsidRPr="0054781F">
        <w:rPr>
          <w:sz w:val="28"/>
          <w:szCs w:val="28"/>
        </w:rPr>
        <w:t>Văn phòng: Huyện ủy, Thành ủy,</w:t>
      </w:r>
      <w:r w:rsidR="003C1FF0" w:rsidRPr="0054781F">
        <w:rPr>
          <w:sz w:val="28"/>
          <w:szCs w:val="28"/>
        </w:rPr>
        <w:t xml:space="preserve"> UBND </w:t>
      </w:r>
      <w:r w:rsidR="00162BE8" w:rsidRPr="0054781F">
        <w:rPr>
          <w:sz w:val="28"/>
          <w:szCs w:val="28"/>
        </w:rPr>
        <w:t>cấp</w:t>
      </w:r>
      <w:r w:rsidR="003C1FF0" w:rsidRPr="0054781F">
        <w:rPr>
          <w:sz w:val="28"/>
          <w:szCs w:val="28"/>
        </w:rPr>
        <w:t xml:space="preserve"> huyện;</w:t>
      </w:r>
    </w:p>
    <w:p w:rsidR="00162BE8" w:rsidRPr="0054781F" w:rsidRDefault="00162BE8" w:rsidP="002A3C08">
      <w:pPr>
        <w:spacing w:before="60" w:line="300" w:lineRule="exact"/>
        <w:ind w:firstLine="1843"/>
        <w:jc w:val="both"/>
        <w:rPr>
          <w:sz w:val="28"/>
          <w:szCs w:val="28"/>
        </w:rPr>
      </w:pPr>
      <w:r w:rsidRPr="0054781F">
        <w:rPr>
          <w:sz w:val="28"/>
          <w:szCs w:val="28"/>
        </w:rPr>
        <w:t xml:space="preserve">- Các tổ chức, đơn vị thuộc </w:t>
      </w:r>
      <w:r w:rsidRPr="0054781F">
        <w:rPr>
          <w:sz w:val="28"/>
          <w:szCs w:val="28"/>
        </w:rPr>
        <w:t>Sở, Ban, Ngành</w:t>
      </w:r>
      <w:r w:rsidRPr="0054781F">
        <w:rPr>
          <w:sz w:val="28"/>
          <w:szCs w:val="28"/>
        </w:rPr>
        <w:t xml:space="preserve"> tỉnh;</w:t>
      </w:r>
    </w:p>
    <w:p w:rsidR="00862C69" w:rsidRPr="0054781F" w:rsidRDefault="00862C69" w:rsidP="002A3C08">
      <w:pPr>
        <w:spacing w:before="60" w:line="300" w:lineRule="exact"/>
        <w:ind w:firstLine="1843"/>
        <w:jc w:val="both"/>
        <w:rPr>
          <w:spacing w:val="-4"/>
          <w:sz w:val="28"/>
          <w:szCs w:val="28"/>
        </w:rPr>
      </w:pPr>
      <w:r w:rsidRPr="0054781F">
        <w:rPr>
          <w:sz w:val="28"/>
          <w:szCs w:val="28"/>
        </w:rPr>
        <w:t xml:space="preserve">- </w:t>
      </w:r>
      <w:r w:rsidR="00E1029E" w:rsidRPr="0054781F">
        <w:rPr>
          <w:sz w:val="28"/>
          <w:szCs w:val="28"/>
        </w:rPr>
        <w:t>Doanh nghiệp nhà nước</w:t>
      </w:r>
      <w:r w:rsidR="00F71B30" w:rsidRPr="0054781F">
        <w:rPr>
          <w:sz w:val="28"/>
          <w:szCs w:val="28"/>
        </w:rPr>
        <w:t xml:space="preserve"> thuộc tỉnh</w:t>
      </w:r>
      <w:r w:rsidR="00421204" w:rsidRPr="0054781F">
        <w:rPr>
          <w:spacing w:val="-4"/>
          <w:sz w:val="28"/>
          <w:szCs w:val="28"/>
        </w:rPr>
        <w:t>.</w:t>
      </w:r>
    </w:p>
    <w:p w:rsidR="0014436D" w:rsidRDefault="0014436D" w:rsidP="002A3C08">
      <w:pPr>
        <w:spacing w:before="120" w:line="280" w:lineRule="exact"/>
        <w:ind w:firstLine="1276"/>
        <w:jc w:val="both"/>
        <w:rPr>
          <w:sz w:val="28"/>
          <w:szCs w:val="28"/>
        </w:rPr>
      </w:pPr>
    </w:p>
    <w:p w:rsidR="00D03328" w:rsidRDefault="00D03328" w:rsidP="0054781F">
      <w:pPr>
        <w:spacing w:before="60" w:after="60" w:line="340" w:lineRule="exact"/>
        <w:ind w:firstLine="720"/>
        <w:jc w:val="both"/>
        <w:rPr>
          <w:sz w:val="28"/>
          <w:szCs w:val="28"/>
        </w:rPr>
      </w:pPr>
      <w:r>
        <w:rPr>
          <w:sz w:val="28"/>
          <w:szCs w:val="28"/>
        </w:rPr>
        <w:t xml:space="preserve">Căn cứ </w:t>
      </w:r>
      <w:r w:rsidR="00EE508B">
        <w:rPr>
          <w:sz w:val="28"/>
          <w:szCs w:val="28"/>
        </w:rPr>
        <w:t xml:space="preserve">Nghị định số 04/2019/NĐ-CP ngày 11/01/2019 của Chính phủ quy định tiêu chuẩn, định mức sử dụng xe ô tô; </w:t>
      </w:r>
    </w:p>
    <w:p w:rsidR="00EE508B" w:rsidRDefault="00EE508B" w:rsidP="0054781F">
      <w:pPr>
        <w:spacing w:before="60" w:after="60" w:line="340" w:lineRule="exact"/>
        <w:ind w:firstLine="720"/>
        <w:jc w:val="both"/>
        <w:rPr>
          <w:sz w:val="28"/>
          <w:szCs w:val="28"/>
        </w:rPr>
      </w:pPr>
      <w:r>
        <w:rPr>
          <w:sz w:val="28"/>
          <w:szCs w:val="28"/>
        </w:rPr>
        <w:t>Căn cứ Thông tư số 24/2019/TT-BTC ngày 22/4/2019 của Bộ Tài chính hướng dẫn một số nội dung của Nghị định số 04/2019/NĐ-CP ngày 11/01/2019 của Chính phủ;</w:t>
      </w:r>
    </w:p>
    <w:p w:rsidR="00B3792B" w:rsidRDefault="00B3792B" w:rsidP="0054781F">
      <w:pPr>
        <w:spacing w:before="60" w:after="60" w:line="340" w:lineRule="exact"/>
        <w:ind w:firstLine="720"/>
        <w:jc w:val="both"/>
        <w:rPr>
          <w:sz w:val="28"/>
          <w:szCs w:val="28"/>
        </w:rPr>
      </w:pPr>
      <w:r>
        <w:rPr>
          <w:sz w:val="28"/>
          <w:szCs w:val="28"/>
        </w:rPr>
        <w:t>Thực hiện Quyết định số 162/QĐ-UBND n</w:t>
      </w:r>
      <w:r w:rsidR="00922A99">
        <w:rPr>
          <w:sz w:val="28"/>
          <w:szCs w:val="28"/>
        </w:rPr>
        <w:t>gày 05/4/2022</w:t>
      </w:r>
      <w:r>
        <w:rPr>
          <w:sz w:val="28"/>
          <w:szCs w:val="28"/>
        </w:rPr>
        <w:t xml:space="preserve"> của</w:t>
      </w:r>
      <w:r w:rsidR="00922A99">
        <w:rPr>
          <w:sz w:val="28"/>
          <w:szCs w:val="28"/>
        </w:rPr>
        <w:t xml:space="preserve"> UBND tỉnh Bắc Ninh </w:t>
      </w:r>
      <w:r w:rsidR="00EE508B">
        <w:rPr>
          <w:sz w:val="28"/>
          <w:szCs w:val="28"/>
        </w:rPr>
        <w:t>về việc phê duyệt phương án sắp xếp lại, xử lý xe ô tô phục vụ công tác và</w:t>
      </w:r>
      <w:r w:rsidR="00922A99">
        <w:rPr>
          <w:sz w:val="28"/>
          <w:szCs w:val="28"/>
        </w:rPr>
        <w:t xml:space="preserve"> khoán kinh phí sử dụng xe ô tô</w:t>
      </w:r>
      <w:r>
        <w:rPr>
          <w:sz w:val="28"/>
          <w:szCs w:val="28"/>
        </w:rPr>
        <w:t>.</w:t>
      </w:r>
    </w:p>
    <w:p w:rsidR="002260CF" w:rsidRPr="00DA690B" w:rsidRDefault="00760E29" w:rsidP="0054781F">
      <w:pPr>
        <w:spacing w:before="60" w:after="60" w:line="340" w:lineRule="exact"/>
        <w:ind w:firstLine="720"/>
        <w:jc w:val="both"/>
        <w:rPr>
          <w:sz w:val="28"/>
          <w:szCs w:val="28"/>
        </w:rPr>
      </w:pPr>
      <w:r w:rsidRPr="00DA690B">
        <w:rPr>
          <w:sz w:val="28"/>
          <w:szCs w:val="28"/>
        </w:rPr>
        <w:t xml:space="preserve">Sở Tài chính </w:t>
      </w:r>
      <w:r w:rsidR="002260CF" w:rsidRPr="00DA690B">
        <w:rPr>
          <w:sz w:val="28"/>
          <w:szCs w:val="28"/>
        </w:rPr>
        <w:t>hướng dẫn một số nội dung</w:t>
      </w:r>
      <w:r w:rsidR="000E4C4C">
        <w:rPr>
          <w:sz w:val="28"/>
          <w:szCs w:val="28"/>
        </w:rPr>
        <w:t xml:space="preserve"> về</w:t>
      </w:r>
      <w:r w:rsidR="002260CF" w:rsidRPr="00DA690B">
        <w:rPr>
          <w:sz w:val="28"/>
          <w:szCs w:val="28"/>
        </w:rPr>
        <w:t xml:space="preserve"> khoán</w:t>
      </w:r>
      <w:r w:rsidR="00D11E9C" w:rsidRPr="00DA690B">
        <w:rPr>
          <w:sz w:val="28"/>
          <w:szCs w:val="28"/>
        </w:rPr>
        <w:t xml:space="preserve"> kinh phí sử dụng</w:t>
      </w:r>
      <w:r w:rsidR="002260CF" w:rsidRPr="00DA690B">
        <w:rPr>
          <w:sz w:val="28"/>
          <w:szCs w:val="28"/>
        </w:rPr>
        <w:t xml:space="preserve"> xe ô tô phục vụ công tác chung như sau:</w:t>
      </w:r>
    </w:p>
    <w:p w:rsidR="002260CF" w:rsidRPr="00D3180F" w:rsidRDefault="002260CF" w:rsidP="0054781F">
      <w:pPr>
        <w:spacing w:before="60" w:after="60" w:line="340" w:lineRule="exact"/>
        <w:ind w:firstLine="720"/>
        <w:jc w:val="both"/>
        <w:rPr>
          <w:spacing w:val="-2"/>
          <w:sz w:val="28"/>
          <w:szCs w:val="28"/>
        </w:rPr>
      </w:pPr>
      <w:r w:rsidRPr="00D3180F">
        <w:rPr>
          <w:spacing w:val="-2"/>
          <w:sz w:val="28"/>
          <w:szCs w:val="28"/>
        </w:rPr>
        <w:t>1. Đối tượng thực hiện khoán:</w:t>
      </w:r>
      <w:r w:rsidR="00F52240">
        <w:rPr>
          <w:spacing w:val="-2"/>
          <w:sz w:val="28"/>
          <w:szCs w:val="28"/>
        </w:rPr>
        <w:t xml:space="preserve"> Các chức danh </w:t>
      </w:r>
      <w:r w:rsidR="00F41611" w:rsidRPr="004F0112">
        <w:rPr>
          <w:spacing w:val="-2"/>
          <w:sz w:val="28"/>
          <w:szCs w:val="28"/>
        </w:rPr>
        <w:t>có tiêu chuẩn sử dụng xe ô tô phục vụ công tác chung</w:t>
      </w:r>
      <w:r w:rsidR="00F41611">
        <w:rPr>
          <w:spacing w:val="-2"/>
          <w:sz w:val="28"/>
          <w:szCs w:val="28"/>
        </w:rPr>
        <w:t xml:space="preserve"> </w:t>
      </w:r>
      <w:r w:rsidR="000E4C4C" w:rsidRPr="001F1C93">
        <w:rPr>
          <w:spacing w:val="-2"/>
          <w:sz w:val="28"/>
          <w:szCs w:val="28"/>
        </w:rPr>
        <w:t>có hệ số phụ cấp</w:t>
      </w:r>
      <w:r w:rsidR="000E4C4C">
        <w:rPr>
          <w:spacing w:val="-2"/>
          <w:sz w:val="28"/>
          <w:szCs w:val="28"/>
        </w:rPr>
        <w:t xml:space="preserve"> chức vụ</w:t>
      </w:r>
      <w:r w:rsidR="000E4C4C" w:rsidRPr="001F1C93">
        <w:rPr>
          <w:spacing w:val="-2"/>
          <w:sz w:val="28"/>
          <w:szCs w:val="28"/>
        </w:rPr>
        <w:t xml:space="preserve"> lãnh đạo từ 0,7 đến dưới 1,25</w:t>
      </w:r>
      <w:r w:rsidR="000E4C4C">
        <w:rPr>
          <w:spacing w:val="-2"/>
          <w:sz w:val="28"/>
          <w:szCs w:val="28"/>
        </w:rPr>
        <w:t xml:space="preserve"> </w:t>
      </w:r>
      <w:r w:rsidR="00F52240">
        <w:rPr>
          <w:spacing w:val="-2"/>
          <w:sz w:val="28"/>
          <w:szCs w:val="28"/>
        </w:rPr>
        <w:t xml:space="preserve">thực hiện khoán </w:t>
      </w:r>
      <w:r w:rsidR="00F52240" w:rsidRPr="00F52240">
        <w:rPr>
          <w:spacing w:val="-2"/>
          <w:sz w:val="28"/>
          <w:szCs w:val="28"/>
        </w:rPr>
        <w:t>kinh phí sử dụng xe ô tô phục vụ công tác chung khi đi công tác</w:t>
      </w:r>
      <w:r w:rsidR="00F52240">
        <w:rPr>
          <w:spacing w:val="-2"/>
          <w:sz w:val="28"/>
          <w:szCs w:val="28"/>
        </w:rPr>
        <w:t xml:space="preserve"> thuộc các cơ quan</w:t>
      </w:r>
      <w:r w:rsidR="00E90579">
        <w:rPr>
          <w:spacing w:val="-2"/>
          <w:sz w:val="28"/>
          <w:szCs w:val="28"/>
        </w:rPr>
        <w:t>, tổ chức, đơn vị</w:t>
      </w:r>
      <w:r w:rsidR="00F52240">
        <w:rPr>
          <w:spacing w:val="-2"/>
          <w:sz w:val="28"/>
          <w:szCs w:val="28"/>
        </w:rPr>
        <w:t xml:space="preserve"> sau:</w:t>
      </w:r>
    </w:p>
    <w:p w:rsidR="008C31B4" w:rsidRDefault="002260CF" w:rsidP="0054781F">
      <w:pPr>
        <w:spacing w:before="60" w:after="60" w:line="340" w:lineRule="exact"/>
        <w:ind w:firstLine="720"/>
        <w:jc w:val="both"/>
        <w:rPr>
          <w:spacing w:val="-2"/>
          <w:sz w:val="28"/>
          <w:szCs w:val="28"/>
        </w:rPr>
      </w:pPr>
      <w:r>
        <w:rPr>
          <w:spacing w:val="-2"/>
          <w:sz w:val="28"/>
          <w:szCs w:val="28"/>
        </w:rPr>
        <w:t>-</w:t>
      </w:r>
      <w:r w:rsidR="008C31B4">
        <w:rPr>
          <w:spacing w:val="-2"/>
          <w:sz w:val="28"/>
          <w:szCs w:val="28"/>
        </w:rPr>
        <w:t xml:space="preserve"> Các cơ quan, tổ chức, đơn vị quy định tại khoản 1 Điều 12 và khoản 1</w:t>
      </w:r>
      <w:r>
        <w:rPr>
          <w:spacing w:val="-2"/>
          <w:sz w:val="28"/>
          <w:szCs w:val="28"/>
        </w:rPr>
        <w:t xml:space="preserve"> </w:t>
      </w:r>
      <w:r w:rsidR="008C31B4">
        <w:rPr>
          <w:spacing w:val="-2"/>
          <w:sz w:val="28"/>
          <w:szCs w:val="28"/>
        </w:rPr>
        <w:t xml:space="preserve">Điều 13 </w:t>
      </w:r>
      <w:r w:rsidR="008C31B4" w:rsidRPr="001F1C93">
        <w:rPr>
          <w:spacing w:val="-2"/>
          <w:sz w:val="28"/>
          <w:szCs w:val="28"/>
        </w:rPr>
        <w:t>Nghị định số 04/2019/NĐ-CP</w:t>
      </w:r>
      <w:r w:rsidR="000E4C4C">
        <w:rPr>
          <w:spacing w:val="-2"/>
          <w:sz w:val="28"/>
          <w:szCs w:val="28"/>
        </w:rPr>
        <w:t xml:space="preserve"> đã được giao xe theo </w:t>
      </w:r>
      <w:r w:rsidR="000E4C4C">
        <w:rPr>
          <w:sz w:val="28"/>
          <w:szCs w:val="28"/>
        </w:rPr>
        <w:t>Quyết định số 162/QĐ-UBND ngày 05/4/2022 của UBND tỉnh Bắc Ninh</w:t>
      </w:r>
      <w:r w:rsidR="000E4C4C">
        <w:rPr>
          <w:sz w:val="28"/>
          <w:szCs w:val="28"/>
        </w:rPr>
        <w:t xml:space="preserve"> nhưng nay</w:t>
      </w:r>
      <w:r w:rsidR="008C31B4">
        <w:rPr>
          <w:spacing w:val="-2"/>
          <w:sz w:val="28"/>
          <w:szCs w:val="28"/>
        </w:rPr>
        <w:t xml:space="preserve"> đề nghị được khoán và </w:t>
      </w:r>
      <w:r w:rsidR="000E4C4C">
        <w:rPr>
          <w:spacing w:val="-2"/>
          <w:sz w:val="28"/>
          <w:szCs w:val="28"/>
        </w:rPr>
        <w:t>đề nghị trả lại</w:t>
      </w:r>
      <w:r w:rsidR="008C31B4">
        <w:rPr>
          <w:spacing w:val="-2"/>
          <w:sz w:val="28"/>
          <w:szCs w:val="28"/>
        </w:rPr>
        <w:t xml:space="preserve"> xe ô tô công </w:t>
      </w:r>
      <w:r w:rsidR="000E4C4C">
        <w:rPr>
          <w:spacing w:val="-2"/>
          <w:sz w:val="28"/>
          <w:szCs w:val="28"/>
        </w:rPr>
        <w:t>đã giao</w:t>
      </w:r>
      <w:r w:rsidR="008C31B4">
        <w:rPr>
          <w:spacing w:val="-2"/>
          <w:sz w:val="28"/>
          <w:szCs w:val="28"/>
        </w:rPr>
        <w:t xml:space="preserve"> và </w:t>
      </w:r>
      <w:r w:rsidR="000E4C4C">
        <w:rPr>
          <w:spacing w:val="-2"/>
          <w:sz w:val="28"/>
          <w:szCs w:val="28"/>
        </w:rPr>
        <w:t>sau khi thu hồi xe thực hiện khoán kinh phí sử dụng xe ô tô</w:t>
      </w:r>
      <w:r w:rsidR="008C31B4">
        <w:rPr>
          <w:spacing w:val="-2"/>
          <w:sz w:val="28"/>
          <w:szCs w:val="28"/>
        </w:rPr>
        <w:t>.</w:t>
      </w:r>
    </w:p>
    <w:p w:rsidR="008C31B4" w:rsidRPr="009500B1" w:rsidRDefault="008C31B4" w:rsidP="0054781F">
      <w:pPr>
        <w:spacing w:before="60" w:after="60" w:line="340" w:lineRule="exact"/>
        <w:ind w:firstLine="720"/>
        <w:jc w:val="both"/>
        <w:rPr>
          <w:spacing w:val="-2"/>
          <w:sz w:val="28"/>
          <w:szCs w:val="28"/>
        </w:rPr>
      </w:pPr>
      <w:r>
        <w:rPr>
          <w:spacing w:val="-2"/>
          <w:sz w:val="28"/>
          <w:szCs w:val="28"/>
        </w:rPr>
        <w:t xml:space="preserve">- Các cơ quan, tổ chức, đơn vị quy định tại </w:t>
      </w:r>
      <w:r w:rsidR="004F0112">
        <w:rPr>
          <w:spacing w:val="-2"/>
          <w:sz w:val="28"/>
          <w:szCs w:val="28"/>
        </w:rPr>
        <w:t>k</w:t>
      </w:r>
      <w:r w:rsidRPr="001F1C93">
        <w:rPr>
          <w:spacing w:val="-2"/>
          <w:sz w:val="28"/>
          <w:szCs w:val="28"/>
        </w:rPr>
        <w:t xml:space="preserve">hoản 3 Điều 12 và </w:t>
      </w:r>
      <w:r w:rsidR="004F0112">
        <w:rPr>
          <w:spacing w:val="-2"/>
          <w:sz w:val="28"/>
          <w:szCs w:val="28"/>
        </w:rPr>
        <w:t>k</w:t>
      </w:r>
      <w:r w:rsidRPr="001F1C93">
        <w:rPr>
          <w:spacing w:val="-2"/>
          <w:sz w:val="28"/>
          <w:szCs w:val="28"/>
        </w:rPr>
        <w:t>hoản 3 Điều 13 Nghị định số 04/2019/NĐ-CP</w:t>
      </w:r>
      <w:r w:rsidR="00F52240">
        <w:rPr>
          <w:spacing w:val="-2"/>
          <w:sz w:val="28"/>
          <w:szCs w:val="28"/>
        </w:rPr>
        <w:t xml:space="preserve"> sau khi</w:t>
      </w:r>
      <w:r w:rsidR="00EC290A">
        <w:rPr>
          <w:spacing w:val="-2"/>
          <w:sz w:val="28"/>
          <w:szCs w:val="28"/>
        </w:rPr>
        <w:t xml:space="preserve"> đã</w:t>
      </w:r>
      <w:r w:rsidR="00F52240">
        <w:rPr>
          <w:spacing w:val="-2"/>
          <w:sz w:val="28"/>
          <w:szCs w:val="28"/>
        </w:rPr>
        <w:t xml:space="preserve"> thực hiện thu hồi xe </w:t>
      </w:r>
      <w:r w:rsidR="00F52240" w:rsidRPr="009500B1">
        <w:rPr>
          <w:spacing w:val="-2"/>
          <w:sz w:val="28"/>
          <w:szCs w:val="28"/>
        </w:rPr>
        <w:t xml:space="preserve">và </w:t>
      </w:r>
      <w:r w:rsidR="00EC290A" w:rsidRPr="009500B1">
        <w:rPr>
          <w:spacing w:val="-2"/>
          <w:sz w:val="28"/>
          <w:szCs w:val="28"/>
        </w:rPr>
        <w:t xml:space="preserve">cơ quan, tổ chức, đơn vị </w:t>
      </w:r>
      <w:r w:rsidR="00F52240" w:rsidRPr="009500B1">
        <w:rPr>
          <w:spacing w:val="-2"/>
          <w:sz w:val="28"/>
          <w:szCs w:val="28"/>
        </w:rPr>
        <w:t xml:space="preserve">không </w:t>
      </w:r>
      <w:r w:rsidR="00EC290A" w:rsidRPr="009500B1">
        <w:rPr>
          <w:spacing w:val="-2"/>
          <w:sz w:val="28"/>
          <w:szCs w:val="28"/>
        </w:rPr>
        <w:t>quản lí</w:t>
      </w:r>
      <w:r w:rsidR="00F52240" w:rsidRPr="009500B1">
        <w:rPr>
          <w:spacing w:val="-2"/>
          <w:sz w:val="28"/>
          <w:szCs w:val="28"/>
        </w:rPr>
        <w:t xml:space="preserve"> </w:t>
      </w:r>
      <w:r w:rsidR="008B3B16">
        <w:rPr>
          <w:spacing w:val="-2"/>
          <w:sz w:val="28"/>
          <w:szCs w:val="28"/>
        </w:rPr>
        <w:t xml:space="preserve">xe </w:t>
      </w:r>
      <w:r w:rsidR="00F52240" w:rsidRPr="009500B1">
        <w:rPr>
          <w:spacing w:val="-2"/>
          <w:sz w:val="28"/>
          <w:szCs w:val="28"/>
        </w:rPr>
        <w:t>chuyên dùng từ 16 chỗ ngồi trở xuống.</w:t>
      </w:r>
    </w:p>
    <w:p w:rsidR="00F52240" w:rsidRDefault="00F52240" w:rsidP="0054781F">
      <w:pPr>
        <w:spacing w:before="60" w:after="60" w:line="340" w:lineRule="exact"/>
        <w:ind w:firstLine="720"/>
        <w:jc w:val="both"/>
        <w:rPr>
          <w:spacing w:val="-2"/>
          <w:sz w:val="28"/>
          <w:szCs w:val="28"/>
        </w:rPr>
      </w:pPr>
      <w:r>
        <w:rPr>
          <w:spacing w:val="-2"/>
          <w:sz w:val="28"/>
          <w:szCs w:val="28"/>
        </w:rPr>
        <w:t xml:space="preserve">- DNNN quy định tại </w:t>
      </w:r>
      <w:r w:rsidR="004F0112">
        <w:rPr>
          <w:spacing w:val="-2"/>
          <w:sz w:val="28"/>
          <w:szCs w:val="28"/>
        </w:rPr>
        <w:t>đ</w:t>
      </w:r>
      <w:r w:rsidRPr="00F52240">
        <w:rPr>
          <w:spacing w:val="-2"/>
          <w:sz w:val="28"/>
          <w:szCs w:val="28"/>
        </w:rPr>
        <w:t xml:space="preserve">iểm b </w:t>
      </w:r>
      <w:r w:rsidR="004F0112">
        <w:rPr>
          <w:spacing w:val="-2"/>
          <w:sz w:val="28"/>
          <w:szCs w:val="28"/>
        </w:rPr>
        <w:t>k</w:t>
      </w:r>
      <w:r w:rsidRPr="00F52240">
        <w:rPr>
          <w:spacing w:val="-2"/>
          <w:sz w:val="28"/>
          <w:szCs w:val="28"/>
        </w:rPr>
        <w:t>hoản 1 Điều 14 Nghị định số 04/2019/NĐ-CP</w:t>
      </w:r>
      <w:r>
        <w:rPr>
          <w:spacing w:val="-2"/>
          <w:sz w:val="28"/>
          <w:szCs w:val="28"/>
        </w:rPr>
        <w:t xml:space="preserve"> nhưng chưa được trang bị xe ô tô phục vụ công tác chung.</w:t>
      </w:r>
    </w:p>
    <w:p w:rsidR="00F52240" w:rsidRDefault="00F52240" w:rsidP="0054781F">
      <w:pPr>
        <w:spacing w:before="60" w:after="60" w:line="340" w:lineRule="exact"/>
        <w:ind w:firstLine="720"/>
        <w:jc w:val="both"/>
        <w:rPr>
          <w:spacing w:val="-2"/>
          <w:sz w:val="28"/>
          <w:szCs w:val="28"/>
        </w:rPr>
      </w:pPr>
      <w:r>
        <w:rPr>
          <w:spacing w:val="-2"/>
          <w:sz w:val="28"/>
          <w:szCs w:val="28"/>
        </w:rPr>
        <w:t xml:space="preserve">- Ban </w:t>
      </w:r>
      <w:r w:rsidRPr="00F71B30">
        <w:rPr>
          <w:spacing w:val="-2"/>
          <w:sz w:val="28"/>
          <w:szCs w:val="28"/>
        </w:rPr>
        <w:t>quản lý dự án sử dụng vốn nhà nước</w:t>
      </w:r>
      <w:r w:rsidR="004F0112">
        <w:rPr>
          <w:spacing w:val="-2"/>
          <w:sz w:val="28"/>
          <w:szCs w:val="28"/>
        </w:rPr>
        <w:t xml:space="preserve"> </w:t>
      </w:r>
      <w:r w:rsidR="004F0112" w:rsidRPr="004F0112">
        <w:rPr>
          <w:spacing w:val="-2"/>
          <w:sz w:val="28"/>
          <w:szCs w:val="28"/>
        </w:rPr>
        <w:t>có chức danh có tiêu chuẩn sử dụng xe ô tô phục vụ công tác chung</w:t>
      </w:r>
      <w:r w:rsidR="004F0112">
        <w:rPr>
          <w:spacing w:val="-2"/>
          <w:sz w:val="28"/>
          <w:szCs w:val="28"/>
        </w:rPr>
        <w:t xml:space="preserve"> </w:t>
      </w:r>
      <w:r w:rsidR="004F0112" w:rsidRPr="001F1C93">
        <w:rPr>
          <w:spacing w:val="-2"/>
          <w:sz w:val="28"/>
          <w:szCs w:val="28"/>
        </w:rPr>
        <w:t>(có hệ số phụ cấp</w:t>
      </w:r>
      <w:r w:rsidR="004F0112">
        <w:rPr>
          <w:spacing w:val="-2"/>
          <w:sz w:val="28"/>
          <w:szCs w:val="28"/>
        </w:rPr>
        <w:t xml:space="preserve"> chức vụ</w:t>
      </w:r>
      <w:r w:rsidR="004F0112" w:rsidRPr="001F1C93">
        <w:rPr>
          <w:spacing w:val="-2"/>
          <w:sz w:val="28"/>
          <w:szCs w:val="28"/>
        </w:rPr>
        <w:t xml:space="preserve"> lãnh đạo từ 0,7 đến </w:t>
      </w:r>
      <w:r w:rsidR="004F0112" w:rsidRPr="001F1C93">
        <w:rPr>
          <w:spacing w:val="-2"/>
          <w:sz w:val="28"/>
          <w:szCs w:val="28"/>
        </w:rPr>
        <w:lastRenderedPageBreak/>
        <w:t>dưới 1,25)</w:t>
      </w:r>
      <w:r w:rsidR="004F0112">
        <w:rPr>
          <w:spacing w:val="-2"/>
          <w:sz w:val="28"/>
          <w:szCs w:val="28"/>
        </w:rPr>
        <w:t xml:space="preserve"> quy định tại đ</w:t>
      </w:r>
      <w:r w:rsidR="004F0112" w:rsidRPr="00F52240">
        <w:rPr>
          <w:spacing w:val="-2"/>
          <w:sz w:val="28"/>
          <w:szCs w:val="28"/>
        </w:rPr>
        <w:t xml:space="preserve">iểm </w:t>
      </w:r>
      <w:r w:rsidR="004F0112">
        <w:rPr>
          <w:spacing w:val="-2"/>
          <w:sz w:val="28"/>
          <w:szCs w:val="28"/>
        </w:rPr>
        <w:t>a</w:t>
      </w:r>
      <w:r w:rsidR="004F0112" w:rsidRPr="00F52240">
        <w:rPr>
          <w:spacing w:val="-2"/>
          <w:sz w:val="28"/>
          <w:szCs w:val="28"/>
        </w:rPr>
        <w:t xml:space="preserve"> </w:t>
      </w:r>
      <w:r w:rsidR="004F0112">
        <w:rPr>
          <w:spacing w:val="-2"/>
          <w:sz w:val="28"/>
          <w:szCs w:val="28"/>
        </w:rPr>
        <w:t>k</w:t>
      </w:r>
      <w:r w:rsidR="004F0112" w:rsidRPr="00F52240">
        <w:rPr>
          <w:spacing w:val="-2"/>
          <w:sz w:val="28"/>
          <w:szCs w:val="28"/>
        </w:rPr>
        <w:t>hoản 1 Điều 1</w:t>
      </w:r>
      <w:r w:rsidR="004F0112">
        <w:rPr>
          <w:spacing w:val="-2"/>
          <w:sz w:val="28"/>
          <w:szCs w:val="28"/>
        </w:rPr>
        <w:t>5</w:t>
      </w:r>
      <w:r w:rsidR="004F0112" w:rsidRPr="00F52240">
        <w:rPr>
          <w:spacing w:val="-2"/>
          <w:sz w:val="28"/>
          <w:szCs w:val="28"/>
        </w:rPr>
        <w:t xml:space="preserve"> Nghị định số 04/2019/NĐ-CP</w:t>
      </w:r>
      <w:r w:rsidR="004F0112">
        <w:rPr>
          <w:spacing w:val="-2"/>
          <w:sz w:val="28"/>
          <w:szCs w:val="28"/>
        </w:rPr>
        <w:t xml:space="preserve"> không quản lí, sử dụng xe ô tô công phục vụ hoạt động dự án.</w:t>
      </w:r>
    </w:p>
    <w:p w:rsidR="002260CF" w:rsidRPr="00D3180F" w:rsidRDefault="002260CF" w:rsidP="0054781F">
      <w:pPr>
        <w:spacing w:before="60" w:after="60" w:line="340" w:lineRule="exact"/>
        <w:ind w:firstLine="720"/>
        <w:jc w:val="both"/>
        <w:rPr>
          <w:spacing w:val="-2"/>
          <w:sz w:val="28"/>
          <w:szCs w:val="28"/>
        </w:rPr>
      </w:pPr>
      <w:r w:rsidRPr="00D3180F">
        <w:rPr>
          <w:spacing w:val="-2"/>
          <w:sz w:val="28"/>
          <w:szCs w:val="28"/>
        </w:rPr>
        <w:t>2. Nguyên tắc khoán:</w:t>
      </w:r>
    </w:p>
    <w:p w:rsidR="004F0112" w:rsidRDefault="004F0112" w:rsidP="0054781F">
      <w:pPr>
        <w:spacing w:before="60" w:after="60" w:line="340" w:lineRule="exact"/>
        <w:ind w:firstLine="720"/>
        <w:jc w:val="both"/>
        <w:rPr>
          <w:sz w:val="28"/>
          <w:szCs w:val="28"/>
        </w:rPr>
      </w:pPr>
      <w:r>
        <w:rPr>
          <w:spacing w:val="-2"/>
          <w:sz w:val="28"/>
          <w:szCs w:val="28"/>
        </w:rPr>
        <w:t xml:space="preserve">- Mức khoán không vượt mức tối đa theo quy định tại khoản 2 Điều 2 </w:t>
      </w:r>
      <w:r>
        <w:rPr>
          <w:sz w:val="28"/>
          <w:szCs w:val="28"/>
        </w:rPr>
        <w:t>Quyết định số 162/QĐ-UBND ngày 05/4/2022 của UBND tỉnh Bắc Ninh.</w:t>
      </w:r>
    </w:p>
    <w:p w:rsidR="004F0112" w:rsidRPr="001F1C93" w:rsidRDefault="004F0112" w:rsidP="0054781F">
      <w:pPr>
        <w:spacing w:before="60" w:after="60" w:line="340" w:lineRule="exact"/>
        <w:ind w:firstLine="720"/>
        <w:jc w:val="both"/>
        <w:rPr>
          <w:spacing w:val="-2"/>
          <w:sz w:val="28"/>
          <w:szCs w:val="28"/>
        </w:rPr>
      </w:pPr>
      <w:r w:rsidRPr="001F1C93">
        <w:rPr>
          <w:spacing w:val="-2"/>
          <w:sz w:val="28"/>
          <w:szCs w:val="28"/>
        </w:rPr>
        <w:t xml:space="preserve">- Việc khoán kinh phí sử dụng xe ô tô </w:t>
      </w:r>
      <w:r w:rsidR="00B4140D">
        <w:rPr>
          <w:spacing w:val="-2"/>
          <w:sz w:val="28"/>
          <w:szCs w:val="28"/>
        </w:rPr>
        <w:t xml:space="preserve">dùng chung </w:t>
      </w:r>
      <w:r w:rsidRPr="001F1C93">
        <w:rPr>
          <w:spacing w:val="-2"/>
          <w:sz w:val="28"/>
          <w:szCs w:val="28"/>
        </w:rPr>
        <w:t>phải đảm bảo đúng đối tượng,</w:t>
      </w:r>
      <w:r w:rsidR="00A9637B">
        <w:rPr>
          <w:spacing w:val="-2"/>
          <w:sz w:val="28"/>
          <w:szCs w:val="28"/>
        </w:rPr>
        <w:t xml:space="preserve"> được xác định đưa vào </w:t>
      </w:r>
      <w:r w:rsidR="00A9637B" w:rsidRPr="001F1C93">
        <w:rPr>
          <w:spacing w:val="-2"/>
          <w:sz w:val="28"/>
          <w:szCs w:val="28"/>
        </w:rPr>
        <w:t>Quy chế chi tiêu nội bộ</w:t>
      </w:r>
      <w:r w:rsidR="00A9637B">
        <w:rPr>
          <w:spacing w:val="-2"/>
          <w:sz w:val="28"/>
          <w:szCs w:val="28"/>
        </w:rPr>
        <w:t xml:space="preserve"> và không ảnh hưởng đến kinh phí đã được giao hàng năm.</w:t>
      </w:r>
    </w:p>
    <w:p w:rsidR="00A9637B" w:rsidRDefault="00A9637B" w:rsidP="0054781F">
      <w:pPr>
        <w:spacing w:before="60" w:after="60" w:line="340" w:lineRule="exact"/>
        <w:ind w:firstLine="720"/>
        <w:jc w:val="both"/>
        <w:rPr>
          <w:spacing w:val="-2"/>
          <w:sz w:val="28"/>
          <w:szCs w:val="28"/>
        </w:rPr>
      </w:pPr>
      <w:r>
        <w:rPr>
          <w:spacing w:val="-2"/>
          <w:sz w:val="28"/>
          <w:szCs w:val="28"/>
        </w:rPr>
        <w:t xml:space="preserve">- </w:t>
      </w:r>
      <w:r w:rsidRPr="001F1C93">
        <w:rPr>
          <w:spacing w:val="-2"/>
          <w:sz w:val="28"/>
          <w:szCs w:val="28"/>
        </w:rPr>
        <w:t xml:space="preserve">Thủ trưởng </w:t>
      </w:r>
      <w:r w:rsidR="00F41611">
        <w:rPr>
          <w:spacing w:val="-2"/>
          <w:sz w:val="28"/>
          <w:szCs w:val="28"/>
        </w:rPr>
        <w:t xml:space="preserve">cơ quan, tổ chức, </w:t>
      </w:r>
      <w:r>
        <w:rPr>
          <w:spacing w:val="-2"/>
          <w:sz w:val="28"/>
          <w:szCs w:val="28"/>
        </w:rPr>
        <w:t>đơn vị</w:t>
      </w:r>
      <w:r w:rsidRPr="001F1C93">
        <w:rPr>
          <w:spacing w:val="-2"/>
          <w:sz w:val="28"/>
          <w:szCs w:val="28"/>
        </w:rPr>
        <w:t xml:space="preserve"> quyết định </w:t>
      </w:r>
      <w:r>
        <w:rPr>
          <w:spacing w:val="-2"/>
          <w:sz w:val="28"/>
          <w:szCs w:val="28"/>
        </w:rPr>
        <w:t xml:space="preserve">từng </w:t>
      </w:r>
      <w:r w:rsidRPr="001F1C93">
        <w:rPr>
          <w:spacing w:val="-2"/>
          <w:sz w:val="28"/>
          <w:szCs w:val="28"/>
        </w:rPr>
        <w:t xml:space="preserve">mức khoán </w:t>
      </w:r>
      <w:r>
        <w:rPr>
          <w:spacing w:val="-2"/>
          <w:sz w:val="28"/>
          <w:szCs w:val="28"/>
        </w:rPr>
        <w:t xml:space="preserve">cụ thể </w:t>
      </w:r>
      <w:r w:rsidRPr="001F1C93">
        <w:rPr>
          <w:spacing w:val="-2"/>
          <w:sz w:val="28"/>
          <w:szCs w:val="28"/>
        </w:rPr>
        <w:t xml:space="preserve">cho </w:t>
      </w:r>
      <w:r>
        <w:rPr>
          <w:spacing w:val="-2"/>
          <w:sz w:val="28"/>
          <w:szCs w:val="28"/>
        </w:rPr>
        <w:t>từng</w:t>
      </w:r>
      <w:r w:rsidRPr="001F1C93">
        <w:rPr>
          <w:spacing w:val="-2"/>
          <w:sz w:val="28"/>
          <w:szCs w:val="28"/>
        </w:rPr>
        <w:t xml:space="preserve"> đối tượng </w:t>
      </w:r>
      <w:r>
        <w:rPr>
          <w:spacing w:val="-2"/>
          <w:sz w:val="28"/>
          <w:szCs w:val="28"/>
        </w:rPr>
        <w:t>sau khi có ý kiến thống nhất của cơ quan tài chính cùng cấp.</w:t>
      </w:r>
    </w:p>
    <w:p w:rsidR="00EC290A" w:rsidRDefault="00EC290A" w:rsidP="00EC290A">
      <w:pPr>
        <w:spacing w:before="60" w:after="60" w:line="340" w:lineRule="exact"/>
        <w:ind w:firstLine="720"/>
        <w:jc w:val="both"/>
        <w:rPr>
          <w:spacing w:val="-2"/>
          <w:sz w:val="28"/>
          <w:szCs w:val="28"/>
        </w:rPr>
      </w:pPr>
      <w:r>
        <w:rPr>
          <w:spacing w:val="-2"/>
          <w:sz w:val="28"/>
          <w:szCs w:val="28"/>
        </w:rPr>
        <w:t xml:space="preserve">3. </w:t>
      </w:r>
      <w:r>
        <w:rPr>
          <w:spacing w:val="-2"/>
          <w:sz w:val="28"/>
          <w:szCs w:val="28"/>
        </w:rPr>
        <w:t>Đ</w:t>
      </w:r>
      <w:r w:rsidRPr="00B44025">
        <w:rPr>
          <w:bCs/>
          <w:sz w:val="28"/>
          <w:szCs w:val="28"/>
          <w:lang w:val="en-GB"/>
        </w:rPr>
        <w:t>iều kiệ</w:t>
      </w:r>
      <w:r>
        <w:rPr>
          <w:bCs/>
          <w:sz w:val="28"/>
          <w:szCs w:val="28"/>
          <w:lang w:val="en-GB"/>
        </w:rPr>
        <w:t>n</w:t>
      </w:r>
      <w:r w:rsidRPr="00B44025">
        <w:rPr>
          <w:spacing w:val="-2"/>
          <w:sz w:val="28"/>
          <w:szCs w:val="28"/>
        </w:rPr>
        <w:t xml:space="preserve"> </w:t>
      </w:r>
      <w:r>
        <w:rPr>
          <w:spacing w:val="-2"/>
          <w:sz w:val="28"/>
          <w:szCs w:val="28"/>
        </w:rPr>
        <w:t>khoán:</w:t>
      </w:r>
    </w:p>
    <w:p w:rsidR="00EC290A" w:rsidRPr="00B44025" w:rsidRDefault="00EC290A" w:rsidP="00EC290A">
      <w:pPr>
        <w:spacing w:before="60" w:after="60" w:line="340" w:lineRule="exact"/>
        <w:ind w:firstLine="720"/>
        <w:jc w:val="both"/>
        <w:rPr>
          <w:bCs/>
          <w:sz w:val="28"/>
          <w:szCs w:val="28"/>
        </w:rPr>
      </w:pPr>
      <w:r w:rsidRPr="00B44025">
        <w:rPr>
          <w:bCs/>
          <w:sz w:val="28"/>
          <w:szCs w:val="28"/>
          <w:lang w:val="en-GB"/>
        </w:rPr>
        <w:t xml:space="preserve">- Đối với </w:t>
      </w:r>
      <w:r w:rsidRPr="00B44025">
        <w:rPr>
          <w:spacing w:val="-2"/>
          <w:sz w:val="28"/>
          <w:szCs w:val="28"/>
        </w:rPr>
        <w:t>các cơ quan, tổ chức,</w:t>
      </w:r>
      <w:r w:rsidRPr="00B44025">
        <w:rPr>
          <w:bCs/>
          <w:sz w:val="28"/>
          <w:szCs w:val="28"/>
        </w:rPr>
        <w:t xml:space="preserve"> đơn vị được sử dụng xe ô tô dùng chung theo tiêu chuẩn định mức chỉ áp dụng khoán đối với tất cả các chức danh có tiêu chuẩn sử dụng xe ô tô</w:t>
      </w:r>
      <w:r>
        <w:rPr>
          <w:bCs/>
          <w:sz w:val="28"/>
          <w:szCs w:val="28"/>
        </w:rPr>
        <w:t xml:space="preserve"> trong </w:t>
      </w:r>
      <w:r w:rsidRPr="00B44025">
        <w:rPr>
          <w:spacing w:val="-2"/>
          <w:sz w:val="28"/>
          <w:szCs w:val="28"/>
        </w:rPr>
        <w:t>cơ quan, tổ chức,</w:t>
      </w:r>
      <w:r w:rsidRPr="00B44025">
        <w:rPr>
          <w:bCs/>
          <w:sz w:val="28"/>
          <w:szCs w:val="28"/>
        </w:rPr>
        <w:t xml:space="preserve"> đơn vị</w:t>
      </w:r>
      <w:r>
        <w:rPr>
          <w:bCs/>
          <w:sz w:val="28"/>
          <w:szCs w:val="28"/>
        </w:rPr>
        <w:t xml:space="preserve"> </w:t>
      </w:r>
      <w:r w:rsidRPr="00B44025">
        <w:rPr>
          <w:bCs/>
          <w:sz w:val="28"/>
          <w:szCs w:val="28"/>
        </w:rPr>
        <w:t>(</w:t>
      </w:r>
      <w:r w:rsidRPr="00B44025">
        <w:rPr>
          <w:spacing w:val="-2"/>
          <w:sz w:val="28"/>
          <w:szCs w:val="28"/>
        </w:rPr>
        <w:t>các cơ quan, tổ chức,</w:t>
      </w:r>
      <w:r w:rsidRPr="00B44025">
        <w:rPr>
          <w:bCs/>
          <w:sz w:val="28"/>
          <w:szCs w:val="28"/>
        </w:rPr>
        <w:t xml:space="preserve"> đơn vị cần thống nhất trước khi đề nghị cơ quan tài chính thẩm định).</w:t>
      </w:r>
    </w:p>
    <w:p w:rsidR="00EC290A" w:rsidRPr="00570C02" w:rsidRDefault="00EC290A" w:rsidP="00EC290A">
      <w:pPr>
        <w:spacing w:before="60" w:after="60" w:line="340" w:lineRule="exact"/>
        <w:ind w:firstLine="720"/>
        <w:jc w:val="both"/>
        <w:rPr>
          <w:bCs/>
          <w:spacing w:val="-4"/>
          <w:sz w:val="28"/>
          <w:szCs w:val="28"/>
        </w:rPr>
      </w:pPr>
      <w:r w:rsidRPr="00570C02">
        <w:rPr>
          <w:bCs/>
          <w:spacing w:val="-4"/>
          <w:sz w:val="28"/>
          <w:szCs w:val="28"/>
        </w:rPr>
        <w:t xml:space="preserve">- Các </w:t>
      </w:r>
      <w:r w:rsidRPr="00570C02">
        <w:rPr>
          <w:spacing w:val="-4"/>
          <w:sz w:val="28"/>
          <w:szCs w:val="28"/>
        </w:rPr>
        <w:t>cơ quan, tổ chức,</w:t>
      </w:r>
      <w:r w:rsidRPr="00570C02">
        <w:rPr>
          <w:bCs/>
          <w:spacing w:val="-4"/>
          <w:sz w:val="28"/>
          <w:szCs w:val="28"/>
        </w:rPr>
        <w:t xml:space="preserve"> đơn vị được áp dụng khoán sau khi: bị thu hồi xe, </w:t>
      </w:r>
      <w:r w:rsidRPr="00570C02">
        <w:rPr>
          <w:bCs/>
          <w:spacing w:val="-4"/>
          <w:sz w:val="28"/>
          <w:szCs w:val="28"/>
        </w:rPr>
        <w:t>(</w:t>
      </w:r>
      <w:r w:rsidRPr="00570C02">
        <w:rPr>
          <w:bCs/>
          <w:spacing w:val="-4"/>
          <w:sz w:val="28"/>
          <w:szCs w:val="28"/>
        </w:rPr>
        <w:t>không có xe phục vụ công tác chung</w:t>
      </w:r>
      <w:r w:rsidRPr="00570C02">
        <w:rPr>
          <w:bCs/>
          <w:spacing w:val="-4"/>
          <w:sz w:val="28"/>
          <w:szCs w:val="28"/>
        </w:rPr>
        <w:t>);</w:t>
      </w:r>
      <w:r w:rsidRPr="00570C02">
        <w:rPr>
          <w:bCs/>
          <w:spacing w:val="-4"/>
          <w:sz w:val="28"/>
          <w:szCs w:val="28"/>
        </w:rPr>
        <w:t xml:space="preserve"> đã có ý kiến thẩm định của cơ quan tài chính cùng cấp</w:t>
      </w:r>
      <w:r w:rsidRPr="00570C02">
        <w:rPr>
          <w:bCs/>
          <w:spacing w:val="-4"/>
          <w:sz w:val="28"/>
          <w:szCs w:val="28"/>
        </w:rPr>
        <w:t xml:space="preserve"> về mức khoán</w:t>
      </w:r>
      <w:r w:rsidRPr="00570C02">
        <w:rPr>
          <w:bCs/>
          <w:spacing w:val="-4"/>
          <w:sz w:val="28"/>
          <w:szCs w:val="28"/>
        </w:rPr>
        <w:t xml:space="preserve">, được Thủ trưởng </w:t>
      </w:r>
      <w:r w:rsidRPr="00570C02">
        <w:rPr>
          <w:spacing w:val="-4"/>
          <w:sz w:val="28"/>
          <w:szCs w:val="28"/>
        </w:rPr>
        <w:t>cơ quan, tổ chức,</w:t>
      </w:r>
      <w:r w:rsidRPr="00570C02">
        <w:rPr>
          <w:bCs/>
          <w:spacing w:val="-4"/>
          <w:sz w:val="28"/>
          <w:szCs w:val="28"/>
        </w:rPr>
        <w:t xml:space="preserve"> đơn vị quyết định mức khoán và đưa vào Quy chế chi tiêu nội bộ của </w:t>
      </w:r>
      <w:r w:rsidRPr="00570C02">
        <w:rPr>
          <w:spacing w:val="-4"/>
          <w:sz w:val="28"/>
          <w:szCs w:val="28"/>
        </w:rPr>
        <w:t>cơ quan, tổ chức,</w:t>
      </w:r>
      <w:r w:rsidRPr="00570C02">
        <w:rPr>
          <w:bCs/>
          <w:spacing w:val="-4"/>
          <w:sz w:val="28"/>
          <w:szCs w:val="28"/>
        </w:rPr>
        <w:t xml:space="preserve"> đơn vị mình.</w:t>
      </w:r>
    </w:p>
    <w:p w:rsidR="00A9637B" w:rsidRPr="001F1C93" w:rsidRDefault="00EC290A" w:rsidP="0054781F">
      <w:pPr>
        <w:spacing w:before="60" w:after="60" w:line="340" w:lineRule="exact"/>
        <w:ind w:firstLine="720"/>
        <w:jc w:val="both"/>
        <w:rPr>
          <w:spacing w:val="-2"/>
          <w:sz w:val="28"/>
          <w:szCs w:val="28"/>
        </w:rPr>
      </w:pPr>
      <w:r>
        <w:rPr>
          <w:spacing w:val="-2"/>
          <w:sz w:val="28"/>
          <w:szCs w:val="28"/>
        </w:rPr>
        <w:t>4</w:t>
      </w:r>
      <w:r w:rsidR="00A9637B">
        <w:rPr>
          <w:spacing w:val="-2"/>
          <w:sz w:val="28"/>
          <w:szCs w:val="28"/>
        </w:rPr>
        <w:t>. Phương thức khoán</w:t>
      </w:r>
      <w:r w:rsidR="00F41611">
        <w:rPr>
          <w:spacing w:val="-2"/>
          <w:sz w:val="28"/>
          <w:szCs w:val="28"/>
        </w:rPr>
        <w:t>:</w:t>
      </w:r>
    </w:p>
    <w:p w:rsidR="002260CF" w:rsidRPr="001F1C93" w:rsidRDefault="002260CF" w:rsidP="0054781F">
      <w:pPr>
        <w:spacing w:before="60" w:after="60" w:line="340" w:lineRule="exact"/>
        <w:ind w:firstLine="720"/>
        <w:jc w:val="both"/>
        <w:rPr>
          <w:spacing w:val="-2"/>
          <w:sz w:val="28"/>
          <w:szCs w:val="28"/>
        </w:rPr>
      </w:pPr>
      <w:r w:rsidRPr="001F1C93">
        <w:rPr>
          <w:spacing w:val="-2"/>
          <w:sz w:val="28"/>
          <w:szCs w:val="28"/>
        </w:rPr>
        <w:t xml:space="preserve">Thủ trưởng </w:t>
      </w:r>
      <w:r w:rsidR="00A9637B">
        <w:rPr>
          <w:spacing w:val="-2"/>
          <w:sz w:val="28"/>
          <w:szCs w:val="28"/>
        </w:rPr>
        <w:t xml:space="preserve">cơ quan, tổ chức, </w:t>
      </w:r>
      <w:r w:rsidRPr="001F1C93">
        <w:rPr>
          <w:spacing w:val="-2"/>
          <w:sz w:val="28"/>
          <w:szCs w:val="28"/>
        </w:rPr>
        <w:t>đơn vị</w:t>
      </w:r>
      <w:r>
        <w:rPr>
          <w:spacing w:val="-2"/>
          <w:sz w:val="28"/>
          <w:szCs w:val="28"/>
        </w:rPr>
        <w:t xml:space="preserve"> </w:t>
      </w:r>
      <w:r w:rsidRPr="001F1C93">
        <w:rPr>
          <w:spacing w:val="-2"/>
          <w:sz w:val="28"/>
          <w:szCs w:val="28"/>
        </w:rPr>
        <w:t>quyết định lựa chọn thực hiện khoán theo một trong hai phương thức sau:</w:t>
      </w:r>
    </w:p>
    <w:p w:rsidR="002260CF" w:rsidRDefault="002260CF" w:rsidP="0054781F">
      <w:pPr>
        <w:spacing w:before="60" w:after="60" w:line="340" w:lineRule="exact"/>
        <w:ind w:firstLine="720"/>
        <w:jc w:val="both"/>
        <w:rPr>
          <w:spacing w:val="-2"/>
          <w:sz w:val="28"/>
          <w:szCs w:val="28"/>
        </w:rPr>
      </w:pPr>
      <w:r w:rsidRPr="001F1C93">
        <w:rPr>
          <w:b/>
          <w:spacing w:val="-2"/>
          <w:sz w:val="28"/>
          <w:szCs w:val="28"/>
        </w:rPr>
        <w:t>Phương thức 1:</w:t>
      </w:r>
      <w:r w:rsidRPr="001F1C93">
        <w:rPr>
          <w:spacing w:val="-2"/>
          <w:sz w:val="28"/>
          <w:szCs w:val="28"/>
        </w:rPr>
        <w:t xml:space="preserve"> </w:t>
      </w:r>
      <w:r w:rsidR="00F71B30">
        <w:rPr>
          <w:spacing w:val="-2"/>
          <w:sz w:val="28"/>
          <w:szCs w:val="28"/>
        </w:rPr>
        <w:t>K</w:t>
      </w:r>
      <w:r w:rsidRPr="001F1C93">
        <w:rPr>
          <w:spacing w:val="-2"/>
          <w:sz w:val="28"/>
          <w:szCs w:val="28"/>
        </w:rPr>
        <w:t>hoán gọn đi công tác trong và ngoài tỉnh:</w:t>
      </w:r>
    </w:p>
    <w:p w:rsidR="002260CF" w:rsidRPr="00570C02" w:rsidRDefault="002260CF" w:rsidP="0054781F">
      <w:pPr>
        <w:spacing w:before="60" w:after="60" w:line="340" w:lineRule="exact"/>
        <w:ind w:firstLine="720"/>
        <w:jc w:val="both"/>
        <w:rPr>
          <w:sz w:val="28"/>
          <w:szCs w:val="28"/>
        </w:rPr>
      </w:pPr>
      <w:r w:rsidRPr="00570C02">
        <w:rPr>
          <w:sz w:val="28"/>
          <w:szCs w:val="28"/>
        </w:rPr>
        <w:t>- Căn cứ nguồn kinh phí được giao</w:t>
      </w:r>
      <w:r w:rsidR="00F71B30" w:rsidRPr="00570C02">
        <w:rPr>
          <w:sz w:val="28"/>
          <w:szCs w:val="28"/>
        </w:rPr>
        <w:t xml:space="preserve">, </w:t>
      </w:r>
      <w:r w:rsidRPr="00570C02">
        <w:rPr>
          <w:sz w:val="28"/>
          <w:szCs w:val="28"/>
        </w:rPr>
        <w:t>Thủ trưởng</w:t>
      </w:r>
      <w:r w:rsidR="00A9637B" w:rsidRPr="00570C02">
        <w:rPr>
          <w:sz w:val="28"/>
          <w:szCs w:val="28"/>
        </w:rPr>
        <w:t xml:space="preserve"> cơ quan, tổ chức,</w:t>
      </w:r>
      <w:r w:rsidRPr="00570C02">
        <w:rPr>
          <w:sz w:val="28"/>
          <w:szCs w:val="28"/>
        </w:rPr>
        <w:t xml:space="preserve"> đơn vị quyết định phương thức khoán phù hợp với từng chức danh, nhưng không vượt quá mức khoán kinh phí khi đi công tác tối đa là 6.000.000</w:t>
      </w:r>
      <w:r w:rsidR="00EC290A" w:rsidRPr="00570C02">
        <w:rPr>
          <w:sz w:val="28"/>
          <w:szCs w:val="28"/>
        </w:rPr>
        <w:t xml:space="preserve">đ </w:t>
      </w:r>
      <w:r w:rsidRPr="00570C02">
        <w:rPr>
          <w:sz w:val="28"/>
          <w:szCs w:val="28"/>
        </w:rPr>
        <w:t>(Sáu triệu đồng</w:t>
      </w:r>
      <w:r w:rsidR="00EC290A" w:rsidRPr="00570C02">
        <w:rPr>
          <w:sz w:val="28"/>
          <w:szCs w:val="28"/>
        </w:rPr>
        <w:t>)</w:t>
      </w:r>
      <w:r w:rsidRPr="00570C02">
        <w:rPr>
          <w:sz w:val="28"/>
          <w:szCs w:val="28"/>
        </w:rPr>
        <w:t>/người/tháng (</w:t>
      </w:r>
      <w:r w:rsidR="00E87FB7">
        <w:rPr>
          <w:sz w:val="28"/>
          <w:szCs w:val="28"/>
        </w:rPr>
        <w:t>b</w:t>
      </w:r>
      <w:r w:rsidRPr="00570C02">
        <w:rPr>
          <w:sz w:val="28"/>
          <w:szCs w:val="28"/>
        </w:rPr>
        <w:t>ao gồm cả đi công tác trong tỉnh và ngoài tỉnh và phí cầu đường).</w:t>
      </w:r>
    </w:p>
    <w:p w:rsidR="002260CF" w:rsidRPr="001F1C93" w:rsidRDefault="002260CF" w:rsidP="0054781F">
      <w:pPr>
        <w:spacing w:before="60" w:after="60" w:line="340" w:lineRule="exact"/>
        <w:ind w:firstLine="720"/>
        <w:jc w:val="both"/>
        <w:rPr>
          <w:spacing w:val="-2"/>
          <w:sz w:val="28"/>
          <w:szCs w:val="28"/>
        </w:rPr>
      </w:pPr>
      <w:r w:rsidRPr="001F1C93">
        <w:rPr>
          <w:spacing w:val="-2"/>
          <w:sz w:val="28"/>
          <w:szCs w:val="28"/>
        </w:rPr>
        <w:t xml:space="preserve"> - </w:t>
      </w:r>
      <w:r w:rsidR="00A9637B">
        <w:rPr>
          <w:spacing w:val="-2"/>
          <w:sz w:val="28"/>
          <w:szCs w:val="28"/>
        </w:rPr>
        <w:t xml:space="preserve">Cơ sở xác định mức khoán cụ thể được căn cứ vào </w:t>
      </w:r>
      <w:r w:rsidRPr="001F1C93">
        <w:rPr>
          <w:spacing w:val="-2"/>
          <w:sz w:val="28"/>
          <w:szCs w:val="28"/>
        </w:rPr>
        <w:t>chi phí bình quân sử dụng ô tô của năm 2021 (bao gồm: chi phí nhiên liệu, vé cầu đường gửi xe, rửa xe, sửa chữa nhỏ, bảo dưỡng xe.</w:t>
      </w:r>
      <w:r w:rsidR="00E87FB7">
        <w:rPr>
          <w:spacing w:val="-2"/>
          <w:sz w:val="28"/>
          <w:szCs w:val="28"/>
        </w:rPr>
        <w:t>.) không bao gồm lương lái xe (</w:t>
      </w:r>
      <w:r w:rsidRPr="001F1C93">
        <w:rPr>
          <w:spacing w:val="-2"/>
          <w:sz w:val="28"/>
          <w:szCs w:val="28"/>
        </w:rPr>
        <w:t>nếu có).</w:t>
      </w:r>
    </w:p>
    <w:p w:rsidR="002260CF" w:rsidRPr="001F1C93" w:rsidRDefault="002260CF" w:rsidP="0054781F">
      <w:pPr>
        <w:spacing w:before="60" w:after="60" w:line="340" w:lineRule="exact"/>
        <w:ind w:firstLine="720"/>
        <w:jc w:val="both"/>
        <w:rPr>
          <w:spacing w:val="-2"/>
          <w:sz w:val="28"/>
          <w:szCs w:val="28"/>
        </w:rPr>
      </w:pPr>
      <w:r w:rsidRPr="001F1C93">
        <w:rPr>
          <w:spacing w:val="-2"/>
          <w:sz w:val="28"/>
          <w:szCs w:val="28"/>
        </w:rPr>
        <w:t> </w:t>
      </w:r>
      <w:r w:rsidRPr="001F1C93">
        <w:rPr>
          <w:b/>
          <w:spacing w:val="-2"/>
          <w:sz w:val="28"/>
          <w:szCs w:val="28"/>
        </w:rPr>
        <w:t xml:space="preserve">Phương thức 2: </w:t>
      </w:r>
      <w:r w:rsidR="00F71B30">
        <w:rPr>
          <w:spacing w:val="-2"/>
          <w:sz w:val="28"/>
          <w:szCs w:val="28"/>
        </w:rPr>
        <w:t>K</w:t>
      </w:r>
      <w:r w:rsidRPr="001F1C93">
        <w:rPr>
          <w:spacing w:val="-2"/>
          <w:sz w:val="28"/>
          <w:szCs w:val="28"/>
        </w:rPr>
        <w:t xml:space="preserve">hoán gọn công đoạn đi công tác trong </w:t>
      </w:r>
      <w:r w:rsidR="00E90579">
        <w:rPr>
          <w:spacing w:val="-2"/>
          <w:sz w:val="28"/>
          <w:szCs w:val="28"/>
        </w:rPr>
        <w:t>tỉnh, đi công tác ngoài tỉnh thanh toán theo thực tế:</w:t>
      </w:r>
    </w:p>
    <w:p w:rsidR="002260CF" w:rsidRPr="001F1C93" w:rsidRDefault="00E90579" w:rsidP="0054781F">
      <w:pPr>
        <w:spacing w:before="60" w:after="60" w:line="340" w:lineRule="exact"/>
        <w:ind w:firstLine="720"/>
        <w:jc w:val="both"/>
        <w:rPr>
          <w:spacing w:val="-2"/>
          <w:sz w:val="28"/>
          <w:szCs w:val="28"/>
        </w:rPr>
      </w:pPr>
      <w:r>
        <w:rPr>
          <w:spacing w:val="-2"/>
          <w:sz w:val="28"/>
          <w:szCs w:val="28"/>
        </w:rPr>
        <w:t>-</w:t>
      </w:r>
      <w:r w:rsidR="002260CF" w:rsidRPr="001F1C93">
        <w:rPr>
          <w:spacing w:val="-2"/>
          <w:sz w:val="28"/>
          <w:szCs w:val="28"/>
        </w:rPr>
        <w:t xml:space="preserve"> Đi công tác trong tỉnh mức khoán kinh phí tối đa không quá 5.000.000</w:t>
      </w:r>
      <w:r w:rsidR="00EC290A">
        <w:rPr>
          <w:spacing w:val="-2"/>
          <w:sz w:val="28"/>
          <w:szCs w:val="28"/>
        </w:rPr>
        <w:t>đ</w:t>
      </w:r>
      <w:r w:rsidR="002260CF" w:rsidRPr="001F1C93">
        <w:rPr>
          <w:spacing w:val="-2"/>
          <w:sz w:val="28"/>
          <w:szCs w:val="28"/>
        </w:rPr>
        <w:t xml:space="preserve"> (Năm triệu đồng</w:t>
      </w:r>
      <w:r w:rsidR="00EC290A">
        <w:rPr>
          <w:spacing w:val="-2"/>
          <w:sz w:val="28"/>
          <w:szCs w:val="28"/>
        </w:rPr>
        <w:t>)</w:t>
      </w:r>
      <w:r w:rsidR="002260CF" w:rsidRPr="001F1C93">
        <w:rPr>
          <w:spacing w:val="-2"/>
          <w:sz w:val="28"/>
          <w:szCs w:val="28"/>
        </w:rPr>
        <w:t>/người/tháng (</w:t>
      </w:r>
      <w:r w:rsidR="00E87FB7">
        <w:rPr>
          <w:spacing w:val="-2"/>
          <w:sz w:val="28"/>
          <w:szCs w:val="28"/>
        </w:rPr>
        <w:t>b</w:t>
      </w:r>
      <w:r w:rsidR="002260CF" w:rsidRPr="001F1C93">
        <w:rPr>
          <w:spacing w:val="-2"/>
          <w:sz w:val="28"/>
          <w:szCs w:val="28"/>
        </w:rPr>
        <w:t>ao gồm cả phí cầu đường).</w:t>
      </w:r>
    </w:p>
    <w:p w:rsidR="002260CF" w:rsidRPr="001F1C93" w:rsidRDefault="00E90579" w:rsidP="0054781F">
      <w:pPr>
        <w:spacing w:before="60" w:after="60" w:line="340" w:lineRule="exact"/>
        <w:ind w:firstLine="720"/>
        <w:jc w:val="both"/>
        <w:rPr>
          <w:spacing w:val="-2"/>
          <w:sz w:val="28"/>
          <w:szCs w:val="28"/>
        </w:rPr>
      </w:pPr>
      <w:r>
        <w:rPr>
          <w:spacing w:val="-2"/>
          <w:sz w:val="28"/>
          <w:szCs w:val="28"/>
        </w:rPr>
        <w:t>-</w:t>
      </w:r>
      <w:r w:rsidR="002260CF" w:rsidRPr="001F1C93">
        <w:rPr>
          <w:spacing w:val="-2"/>
          <w:sz w:val="28"/>
          <w:szCs w:val="28"/>
        </w:rPr>
        <w:t xml:space="preserve"> Đi công tác ngoài tỉnh thanh toán khoán theo công thức: </w:t>
      </w:r>
    </w:p>
    <w:tbl>
      <w:tblPr>
        <w:tblW w:w="11652" w:type="dxa"/>
        <w:tblInd w:w="108" w:type="dxa"/>
        <w:tblLook w:val="04A0" w:firstRow="1" w:lastRow="0" w:firstColumn="1" w:lastColumn="0" w:noHBand="0" w:noVBand="1"/>
      </w:tblPr>
      <w:tblGrid>
        <w:gridCol w:w="3402"/>
        <w:gridCol w:w="567"/>
        <w:gridCol w:w="2268"/>
        <w:gridCol w:w="851"/>
        <w:gridCol w:w="2551"/>
        <w:gridCol w:w="2013"/>
      </w:tblGrid>
      <w:tr w:rsidR="002260CF" w:rsidRPr="001F1C93" w:rsidTr="00AB28A4">
        <w:tc>
          <w:tcPr>
            <w:tcW w:w="3402" w:type="dxa"/>
            <w:shd w:val="clear" w:color="auto" w:fill="auto"/>
            <w:vAlign w:val="center"/>
          </w:tcPr>
          <w:p w:rsidR="002260CF" w:rsidRPr="001F1C93" w:rsidRDefault="002260CF" w:rsidP="0054781F">
            <w:pPr>
              <w:spacing w:before="60" w:after="60" w:line="340" w:lineRule="exact"/>
              <w:jc w:val="center"/>
              <w:rPr>
                <w:spacing w:val="-2"/>
                <w:sz w:val="28"/>
                <w:szCs w:val="28"/>
              </w:rPr>
            </w:pPr>
            <w:r w:rsidRPr="001F1C93">
              <w:rPr>
                <w:spacing w:val="-2"/>
                <w:sz w:val="28"/>
                <w:szCs w:val="28"/>
              </w:rPr>
              <w:t>Mức khoán đi công tác ngoài tỉnh (đồng/tháng)</w:t>
            </w:r>
          </w:p>
        </w:tc>
        <w:tc>
          <w:tcPr>
            <w:tcW w:w="567" w:type="dxa"/>
            <w:shd w:val="clear" w:color="auto" w:fill="auto"/>
            <w:vAlign w:val="center"/>
          </w:tcPr>
          <w:p w:rsidR="002260CF" w:rsidRPr="001F1C93" w:rsidRDefault="002260CF" w:rsidP="0054781F">
            <w:pPr>
              <w:spacing w:before="60" w:after="60" w:line="340" w:lineRule="exact"/>
              <w:jc w:val="center"/>
              <w:rPr>
                <w:spacing w:val="-2"/>
                <w:sz w:val="28"/>
                <w:szCs w:val="28"/>
              </w:rPr>
            </w:pPr>
            <w:r w:rsidRPr="001F1C93">
              <w:rPr>
                <w:spacing w:val="-2"/>
                <w:sz w:val="28"/>
                <w:szCs w:val="28"/>
              </w:rPr>
              <w:t>=</w:t>
            </w:r>
          </w:p>
        </w:tc>
        <w:tc>
          <w:tcPr>
            <w:tcW w:w="2268" w:type="dxa"/>
            <w:shd w:val="clear" w:color="auto" w:fill="auto"/>
            <w:vAlign w:val="center"/>
          </w:tcPr>
          <w:p w:rsidR="002260CF" w:rsidRPr="001F1C93" w:rsidRDefault="002260CF" w:rsidP="0054781F">
            <w:pPr>
              <w:spacing w:before="60" w:after="60" w:line="340" w:lineRule="exact"/>
              <w:jc w:val="center"/>
              <w:rPr>
                <w:spacing w:val="-2"/>
                <w:sz w:val="28"/>
                <w:szCs w:val="28"/>
              </w:rPr>
            </w:pPr>
            <w:r w:rsidRPr="001F1C93">
              <w:rPr>
                <w:spacing w:val="-2"/>
                <w:sz w:val="28"/>
                <w:szCs w:val="28"/>
              </w:rPr>
              <w:t>Đơn giá khoán (đồng/km)</w:t>
            </w:r>
          </w:p>
        </w:tc>
        <w:tc>
          <w:tcPr>
            <w:tcW w:w="851" w:type="dxa"/>
            <w:shd w:val="clear" w:color="auto" w:fill="auto"/>
            <w:vAlign w:val="center"/>
          </w:tcPr>
          <w:p w:rsidR="002260CF" w:rsidRPr="001F1C93" w:rsidRDefault="002260CF" w:rsidP="0054781F">
            <w:pPr>
              <w:spacing w:before="60" w:after="60" w:line="340" w:lineRule="exact"/>
              <w:jc w:val="center"/>
              <w:rPr>
                <w:spacing w:val="-2"/>
                <w:sz w:val="28"/>
                <w:szCs w:val="28"/>
              </w:rPr>
            </w:pPr>
            <w:r w:rsidRPr="001F1C93">
              <w:rPr>
                <w:spacing w:val="-2"/>
                <w:sz w:val="28"/>
                <w:szCs w:val="28"/>
              </w:rPr>
              <w:t>x</w:t>
            </w:r>
          </w:p>
        </w:tc>
        <w:tc>
          <w:tcPr>
            <w:tcW w:w="2551" w:type="dxa"/>
            <w:shd w:val="clear" w:color="auto" w:fill="auto"/>
            <w:vAlign w:val="center"/>
          </w:tcPr>
          <w:p w:rsidR="002260CF" w:rsidRPr="001F1C93" w:rsidRDefault="002260CF" w:rsidP="0054781F">
            <w:pPr>
              <w:spacing w:before="60" w:after="60" w:line="340" w:lineRule="exact"/>
              <w:jc w:val="center"/>
              <w:rPr>
                <w:spacing w:val="-2"/>
                <w:sz w:val="28"/>
                <w:szCs w:val="28"/>
              </w:rPr>
            </w:pPr>
            <w:r w:rsidRPr="001F1C93">
              <w:rPr>
                <w:spacing w:val="-2"/>
                <w:sz w:val="28"/>
                <w:szCs w:val="28"/>
              </w:rPr>
              <w:t>Khoảng cách thực tế đi công tác (km)</w:t>
            </w:r>
          </w:p>
        </w:tc>
        <w:tc>
          <w:tcPr>
            <w:tcW w:w="2013" w:type="dxa"/>
            <w:shd w:val="clear" w:color="auto" w:fill="auto"/>
            <w:vAlign w:val="center"/>
          </w:tcPr>
          <w:p w:rsidR="002260CF" w:rsidRPr="001F1C93" w:rsidRDefault="002260CF" w:rsidP="0054781F">
            <w:pPr>
              <w:spacing w:before="60" w:after="60" w:line="340" w:lineRule="exact"/>
              <w:jc w:val="center"/>
              <w:rPr>
                <w:spacing w:val="-2"/>
                <w:sz w:val="28"/>
                <w:szCs w:val="28"/>
              </w:rPr>
            </w:pPr>
          </w:p>
        </w:tc>
      </w:tr>
    </w:tbl>
    <w:p w:rsidR="002260CF" w:rsidRPr="001F1C93" w:rsidRDefault="002260CF" w:rsidP="0054781F">
      <w:pPr>
        <w:spacing w:before="60" w:after="60" w:line="340" w:lineRule="exact"/>
        <w:ind w:firstLine="720"/>
        <w:jc w:val="both"/>
        <w:rPr>
          <w:i/>
          <w:spacing w:val="-2"/>
          <w:sz w:val="28"/>
          <w:szCs w:val="28"/>
        </w:rPr>
      </w:pPr>
      <w:r w:rsidRPr="001F1C93">
        <w:rPr>
          <w:i/>
          <w:spacing w:val="-2"/>
          <w:sz w:val="28"/>
          <w:szCs w:val="28"/>
        </w:rPr>
        <w:t>Trong đó:</w:t>
      </w:r>
    </w:p>
    <w:p w:rsidR="002260CF" w:rsidRPr="00E87FB7" w:rsidRDefault="002260CF" w:rsidP="0054781F">
      <w:pPr>
        <w:spacing w:before="60" w:after="60" w:line="340" w:lineRule="exact"/>
        <w:ind w:firstLine="720"/>
        <w:jc w:val="both"/>
        <w:rPr>
          <w:spacing w:val="-4"/>
          <w:sz w:val="28"/>
          <w:szCs w:val="28"/>
        </w:rPr>
      </w:pPr>
      <w:r w:rsidRPr="00E87FB7">
        <w:rPr>
          <w:spacing w:val="-4"/>
          <w:sz w:val="28"/>
          <w:szCs w:val="28"/>
        </w:rPr>
        <w:lastRenderedPageBreak/>
        <w:t xml:space="preserve"> + Khoảng cách thực tế đi công tác là số km thực tế khi đi công tác của từng chức danh được xác định trên cơ sở lịch trình công tác theo giấy mời/công văn triệu tập đối với từng chức danh được Thủ trưởng cơ quan, tổ chức, đơn vị xác nhận.</w:t>
      </w:r>
    </w:p>
    <w:p w:rsidR="002260CF" w:rsidRDefault="002260CF" w:rsidP="0054781F">
      <w:pPr>
        <w:spacing w:before="60" w:after="60" w:line="340" w:lineRule="exact"/>
        <w:ind w:firstLine="720"/>
        <w:jc w:val="both"/>
        <w:rPr>
          <w:spacing w:val="-2"/>
          <w:sz w:val="28"/>
          <w:szCs w:val="28"/>
        </w:rPr>
      </w:pPr>
      <w:r w:rsidRPr="001F1C93">
        <w:rPr>
          <w:spacing w:val="-2"/>
          <w:sz w:val="28"/>
          <w:szCs w:val="28"/>
        </w:rPr>
        <w:t xml:space="preserve">+ Đơn giá khoán tối đa là 12.500 đồng/km (bao gồm cả phí vé cầu, đường và tiền gửi xe…). </w:t>
      </w:r>
    </w:p>
    <w:p w:rsidR="002260CF" w:rsidRDefault="002260CF" w:rsidP="0054781F">
      <w:pPr>
        <w:spacing w:before="60" w:after="60" w:line="340" w:lineRule="exact"/>
        <w:ind w:firstLine="720"/>
        <w:jc w:val="both"/>
        <w:rPr>
          <w:spacing w:val="-2"/>
          <w:sz w:val="28"/>
          <w:szCs w:val="28"/>
        </w:rPr>
      </w:pPr>
      <w:r w:rsidRPr="001F1C93">
        <w:rPr>
          <w:spacing w:val="-2"/>
          <w:sz w:val="28"/>
          <w:szCs w:val="28"/>
        </w:rPr>
        <w:t>Kinh phí khoán theo hình thức khoán gọn được thanh toán cho người nhận khoán cùng với việc chi trả tiền lương hàng tháng. Riêng kinh phí khoán theo hình thức đơn giá khoán (x) nhân với khoảng cách thực tế đi công tác (km) được thanh toán cùng vớ</w:t>
      </w:r>
      <w:r>
        <w:rPr>
          <w:spacing w:val="-2"/>
          <w:sz w:val="28"/>
          <w:szCs w:val="28"/>
        </w:rPr>
        <w:t>i việc thanh toán công tác phí.</w:t>
      </w:r>
    </w:p>
    <w:p w:rsidR="00B4140D" w:rsidRPr="002F0A32" w:rsidRDefault="00EC290A" w:rsidP="0054781F">
      <w:pPr>
        <w:spacing w:before="60" w:after="60" w:line="340" w:lineRule="exact"/>
        <w:ind w:firstLine="720"/>
        <w:jc w:val="both"/>
        <w:rPr>
          <w:bCs/>
          <w:color w:val="FF0000"/>
          <w:sz w:val="28"/>
          <w:szCs w:val="28"/>
          <w:lang w:val="en-GB"/>
        </w:rPr>
      </w:pPr>
      <w:r>
        <w:rPr>
          <w:spacing w:val="-2"/>
          <w:sz w:val="28"/>
          <w:szCs w:val="28"/>
        </w:rPr>
        <w:t>5</w:t>
      </w:r>
      <w:r w:rsidR="00B4140D">
        <w:rPr>
          <w:spacing w:val="-2"/>
          <w:sz w:val="28"/>
          <w:szCs w:val="28"/>
        </w:rPr>
        <w:t>.</w:t>
      </w:r>
      <w:r>
        <w:rPr>
          <w:spacing w:val="-2"/>
          <w:sz w:val="28"/>
          <w:szCs w:val="28"/>
        </w:rPr>
        <w:t xml:space="preserve"> Tổ chức thực hiện:</w:t>
      </w:r>
      <w:r w:rsidR="00B4140D">
        <w:rPr>
          <w:spacing w:val="-2"/>
          <w:sz w:val="28"/>
          <w:szCs w:val="28"/>
        </w:rPr>
        <w:t xml:space="preserve"> Thủ trưởng cơ quan, tổ chức, đơn vị t</w:t>
      </w:r>
      <w:r w:rsidR="00B4140D" w:rsidRPr="001F1C93">
        <w:rPr>
          <w:spacing w:val="-2"/>
          <w:sz w:val="28"/>
          <w:szCs w:val="28"/>
        </w:rPr>
        <w:t>ổ chức triển khai thực hiện khoán kinh phí sử dụng xe ô tô bảo đảm công khai, minh bạch, hiệu quả, đồng thời bảo đảm hoàn thành tốt nhiệm vụ được giao, có trách nhiệm bổ sung đầy đủ các nội dung khoán kinh phí sử dụng xe ô tô vào Quy chế chi tiêu nội bộ và</w:t>
      </w:r>
      <w:r>
        <w:rPr>
          <w:spacing w:val="-2"/>
          <w:sz w:val="28"/>
          <w:szCs w:val="28"/>
        </w:rPr>
        <w:t xml:space="preserve"> thực hiện thông báo công khai và chịu trách nhiệm về quyết định của mình.</w:t>
      </w:r>
    </w:p>
    <w:p w:rsidR="00902542" w:rsidRPr="00DA690B" w:rsidRDefault="00F71B30" w:rsidP="0054781F">
      <w:pPr>
        <w:spacing w:before="60" w:after="60" w:line="340" w:lineRule="exact"/>
        <w:ind w:firstLine="720"/>
        <w:jc w:val="both"/>
        <w:rPr>
          <w:sz w:val="28"/>
          <w:szCs w:val="28"/>
        </w:rPr>
      </w:pPr>
      <w:r w:rsidRPr="00DA690B">
        <w:rPr>
          <w:sz w:val="28"/>
          <w:szCs w:val="28"/>
        </w:rPr>
        <w:t xml:space="preserve">Trên đây là </w:t>
      </w:r>
      <w:r w:rsidR="001B0653" w:rsidRPr="00DA690B">
        <w:rPr>
          <w:sz w:val="28"/>
          <w:szCs w:val="28"/>
        </w:rPr>
        <w:t>hướng dẫn một số nội dung</w:t>
      </w:r>
      <w:r w:rsidR="001B0653">
        <w:rPr>
          <w:sz w:val="28"/>
          <w:szCs w:val="28"/>
        </w:rPr>
        <w:t xml:space="preserve"> về</w:t>
      </w:r>
      <w:r w:rsidR="001B0653" w:rsidRPr="00DA690B">
        <w:rPr>
          <w:sz w:val="28"/>
          <w:szCs w:val="28"/>
        </w:rPr>
        <w:t xml:space="preserve"> khoán kinh phí sử dụng xe ô tô phục vụ công tác chung</w:t>
      </w:r>
      <w:r w:rsidR="00D11E9C" w:rsidRPr="00DA690B">
        <w:rPr>
          <w:sz w:val="28"/>
          <w:szCs w:val="28"/>
        </w:rPr>
        <w:t xml:space="preserve"> </w:t>
      </w:r>
      <w:r w:rsidRPr="00DA690B">
        <w:rPr>
          <w:sz w:val="28"/>
          <w:szCs w:val="28"/>
        </w:rPr>
        <w:t xml:space="preserve">để các </w:t>
      </w:r>
      <w:r w:rsidR="007D253F">
        <w:rPr>
          <w:sz w:val="28"/>
          <w:szCs w:val="28"/>
        </w:rPr>
        <w:t xml:space="preserve">cơ quan, tổ chức, </w:t>
      </w:r>
      <w:r w:rsidRPr="00DA690B">
        <w:rPr>
          <w:sz w:val="28"/>
          <w:szCs w:val="28"/>
        </w:rPr>
        <w:t>đơn vị nghiên cứu, tổ chức thực hiện</w:t>
      </w:r>
      <w:r w:rsidR="00E90579" w:rsidRPr="00DA690B">
        <w:rPr>
          <w:sz w:val="28"/>
          <w:szCs w:val="28"/>
        </w:rPr>
        <w:t xml:space="preserve">. Trong </w:t>
      </w:r>
      <w:bookmarkStart w:id="0" w:name="_GoBack"/>
      <w:bookmarkEnd w:id="0"/>
      <w:r w:rsidR="00E90579" w:rsidRPr="00DA690B">
        <w:rPr>
          <w:sz w:val="28"/>
          <w:szCs w:val="28"/>
        </w:rPr>
        <w:t xml:space="preserve">quá trình thực hiện nếu có vướng </w:t>
      </w:r>
      <w:r w:rsidR="00143F7E" w:rsidRPr="00DA690B">
        <w:rPr>
          <w:sz w:val="28"/>
          <w:szCs w:val="28"/>
        </w:rPr>
        <w:t>mắc;</w:t>
      </w:r>
      <w:r w:rsidR="00E90579" w:rsidRPr="00DA690B">
        <w:rPr>
          <w:sz w:val="28"/>
          <w:szCs w:val="28"/>
        </w:rPr>
        <w:t xml:space="preserve"> phản ánh về Sở Tài chính để nghiên cứu, giải quyết</w:t>
      </w:r>
      <w:r w:rsidR="00BF0499" w:rsidRPr="00DA690B">
        <w:rPr>
          <w:sz w:val="28"/>
          <w:szCs w:val="28"/>
        </w:rPr>
        <w:t>./.</w:t>
      </w:r>
      <w:r w:rsidR="00CE48DE" w:rsidRPr="00DA690B">
        <w:rPr>
          <w:sz w:val="28"/>
          <w:szCs w:val="28"/>
        </w:rPr>
        <w:t xml:space="preserve"> </w:t>
      </w:r>
    </w:p>
    <w:p w:rsidR="00BF0499" w:rsidRPr="00902542" w:rsidRDefault="00BF0499" w:rsidP="00BF0499">
      <w:pPr>
        <w:spacing w:before="120" w:line="320" w:lineRule="exact"/>
        <w:ind w:firstLine="720"/>
        <w:jc w:val="both"/>
        <w:rPr>
          <w:sz w:val="28"/>
          <w:szCs w:val="28"/>
        </w:rPr>
      </w:pPr>
    </w:p>
    <w:tbl>
      <w:tblPr>
        <w:tblW w:w="8928" w:type="dxa"/>
        <w:tblLook w:val="01E0" w:firstRow="1" w:lastRow="1" w:firstColumn="1" w:lastColumn="1" w:noHBand="0" w:noVBand="0"/>
      </w:tblPr>
      <w:tblGrid>
        <w:gridCol w:w="5328"/>
        <w:gridCol w:w="3600"/>
      </w:tblGrid>
      <w:tr w:rsidR="00B30A59" w:rsidRPr="003C27A0" w:rsidTr="00706256">
        <w:tc>
          <w:tcPr>
            <w:tcW w:w="5328" w:type="dxa"/>
            <w:shd w:val="clear" w:color="auto" w:fill="auto"/>
          </w:tcPr>
          <w:p w:rsidR="00B30A59" w:rsidRPr="003C27A0" w:rsidRDefault="00B30A59" w:rsidP="00902542">
            <w:pPr>
              <w:spacing w:line="240" w:lineRule="exact"/>
              <w:jc w:val="both"/>
              <w:rPr>
                <w:b/>
                <w:i/>
              </w:rPr>
            </w:pPr>
            <w:r w:rsidRPr="003C27A0">
              <w:rPr>
                <w:b/>
                <w:i/>
              </w:rPr>
              <w:t>Nơi nhận:</w:t>
            </w:r>
          </w:p>
          <w:p w:rsidR="00B30A59" w:rsidRDefault="00B30A59" w:rsidP="00902542">
            <w:pPr>
              <w:spacing w:line="240" w:lineRule="exact"/>
              <w:jc w:val="both"/>
              <w:rPr>
                <w:sz w:val="22"/>
                <w:szCs w:val="22"/>
              </w:rPr>
            </w:pPr>
            <w:r>
              <w:rPr>
                <w:sz w:val="22"/>
                <w:szCs w:val="22"/>
              </w:rPr>
              <w:t>- Như trên;</w:t>
            </w:r>
          </w:p>
          <w:p w:rsidR="00B30A59" w:rsidRPr="003C27A0" w:rsidRDefault="00B30A59" w:rsidP="00902542">
            <w:pPr>
              <w:spacing w:line="240" w:lineRule="exact"/>
              <w:jc w:val="both"/>
              <w:rPr>
                <w:sz w:val="22"/>
                <w:szCs w:val="22"/>
              </w:rPr>
            </w:pPr>
            <w:r w:rsidRPr="003C27A0">
              <w:rPr>
                <w:sz w:val="22"/>
                <w:szCs w:val="22"/>
              </w:rPr>
              <w:t>- UBND tỉnh (b/c);</w:t>
            </w:r>
          </w:p>
          <w:p w:rsidR="00B30A59" w:rsidRPr="003C27A0" w:rsidRDefault="00B30A59" w:rsidP="00902542">
            <w:pPr>
              <w:spacing w:line="240" w:lineRule="exact"/>
              <w:jc w:val="both"/>
              <w:rPr>
                <w:spacing w:val="-6"/>
                <w:sz w:val="22"/>
                <w:szCs w:val="22"/>
              </w:rPr>
            </w:pPr>
            <w:r w:rsidRPr="003C27A0">
              <w:rPr>
                <w:sz w:val="22"/>
                <w:szCs w:val="22"/>
              </w:rPr>
              <w:t xml:space="preserve">- </w:t>
            </w:r>
            <w:r w:rsidR="00622B5A">
              <w:rPr>
                <w:sz w:val="22"/>
                <w:szCs w:val="22"/>
              </w:rPr>
              <w:t>Lưu: VT, QLCS&amp;</w:t>
            </w:r>
            <w:r w:rsidRPr="003C27A0">
              <w:rPr>
                <w:sz w:val="22"/>
                <w:szCs w:val="22"/>
              </w:rPr>
              <w:t>DN</w:t>
            </w:r>
            <w:r w:rsidRPr="003C27A0">
              <w:rPr>
                <w:spacing w:val="-6"/>
                <w:sz w:val="22"/>
                <w:szCs w:val="22"/>
              </w:rPr>
              <w:t>.</w:t>
            </w:r>
          </w:p>
          <w:p w:rsidR="00B30A59" w:rsidRPr="003C27A0" w:rsidRDefault="00B30A59" w:rsidP="00902542">
            <w:pPr>
              <w:spacing w:line="240" w:lineRule="exact"/>
              <w:jc w:val="both"/>
              <w:rPr>
                <w:sz w:val="26"/>
                <w:szCs w:val="26"/>
              </w:rPr>
            </w:pPr>
          </w:p>
        </w:tc>
        <w:tc>
          <w:tcPr>
            <w:tcW w:w="3600" w:type="dxa"/>
            <w:shd w:val="clear" w:color="auto" w:fill="auto"/>
          </w:tcPr>
          <w:p w:rsidR="00B30A59" w:rsidRPr="003C27A0" w:rsidRDefault="00B30A59" w:rsidP="00706256">
            <w:pPr>
              <w:jc w:val="center"/>
              <w:rPr>
                <w:b/>
                <w:sz w:val="28"/>
              </w:rPr>
            </w:pPr>
            <w:r w:rsidRPr="003C27A0">
              <w:rPr>
                <w:b/>
                <w:sz w:val="28"/>
              </w:rPr>
              <w:t>KT.GIÁM ĐỐC</w:t>
            </w:r>
          </w:p>
          <w:p w:rsidR="00B30A59" w:rsidRPr="003C27A0" w:rsidRDefault="0014436D" w:rsidP="0014436D">
            <w:pPr>
              <w:jc w:val="center"/>
              <w:rPr>
                <w:b/>
                <w:sz w:val="28"/>
              </w:rPr>
            </w:pPr>
            <w:r>
              <w:rPr>
                <w:b/>
                <w:sz w:val="28"/>
              </w:rPr>
              <w:t>PHÓ GIÁM ĐỐC</w:t>
            </w:r>
          </w:p>
          <w:p w:rsidR="00B30A59" w:rsidRDefault="00B30A59" w:rsidP="00706256">
            <w:pPr>
              <w:jc w:val="center"/>
              <w:rPr>
                <w:b/>
                <w:sz w:val="28"/>
              </w:rPr>
            </w:pPr>
          </w:p>
          <w:p w:rsidR="002A3C08" w:rsidRPr="00E310CD" w:rsidRDefault="002A3C08" w:rsidP="00706256">
            <w:pPr>
              <w:jc w:val="center"/>
              <w:rPr>
                <w:b/>
                <w:sz w:val="28"/>
                <w:lang w:val="en-GB"/>
              </w:rPr>
            </w:pPr>
          </w:p>
          <w:p w:rsidR="00902542" w:rsidRDefault="00902542" w:rsidP="00F10940">
            <w:pPr>
              <w:rPr>
                <w:b/>
                <w:sz w:val="28"/>
              </w:rPr>
            </w:pPr>
          </w:p>
          <w:p w:rsidR="00F10940" w:rsidRDefault="00F10940" w:rsidP="00F10940">
            <w:pPr>
              <w:rPr>
                <w:b/>
                <w:sz w:val="28"/>
              </w:rPr>
            </w:pPr>
          </w:p>
          <w:p w:rsidR="00902542" w:rsidRPr="003C27A0" w:rsidRDefault="00902542" w:rsidP="00F10940">
            <w:pPr>
              <w:rPr>
                <w:b/>
                <w:sz w:val="28"/>
              </w:rPr>
            </w:pPr>
          </w:p>
          <w:p w:rsidR="00B30A59" w:rsidRPr="003C27A0" w:rsidRDefault="00B30A59" w:rsidP="00706256">
            <w:pPr>
              <w:jc w:val="center"/>
              <w:rPr>
                <w:b/>
                <w:sz w:val="28"/>
              </w:rPr>
            </w:pPr>
            <w:r w:rsidRPr="003C27A0">
              <w:rPr>
                <w:b/>
                <w:sz w:val="28"/>
              </w:rPr>
              <w:t>Đỗ Thị Thu Trang</w:t>
            </w:r>
          </w:p>
        </w:tc>
      </w:tr>
    </w:tbl>
    <w:p w:rsidR="00B30A59" w:rsidRPr="00C11566" w:rsidRDefault="00B30A59" w:rsidP="00902542">
      <w:pPr>
        <w:jc w:val="both"/>
        <w:rPr>
          <w:sz w:val="28"/>
          <w:szCs w:val="28"/>
        </w:rPr>
      </w:pPr>
    </w:p>
    <w:sectPr w:rsidR="00B30A59" w:rsidRPr="00C11566" w:rsidSect="00494294">
      <w:headerReference w:type="default" r:id="rId6"/>
      <w:footerReference w:type="default" r:id="rId7"/>
      <w:headerReference w:type="first" r:id="rId8"/>
      <w:footerReference w:type="first" r:id="rId9"/>
      <w:pgSz w:w="11906" w:h="16838" w:code="9"/>
      <w:pgMar w:top="1134" w:right="1021" w:bottom="1134" w:left="1701" w:header="709" w:footer="28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DCB" w:rsidRDefault="00960DCB" w:rsidP="001351EE">
      <w:r>
        <w:separator/>
      </w:r>
    </w:p>
  </w:endnote>
  <w:endnote w:type="continuationSeparator" w:id="0">
    <w:p w:rsidR="00960DCB" w:rsidRDefault="00960DCB" w:rsidP="0013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1EE" w:rsidRDefault="001351EE">
    <w:pPr>
      <w:pStyle w:val="Footer"/>
    </w:pPr>
  </w:p>
  <w:p w:rsidR="001351EE" w:rsidRDefault="00135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1EE" w:rsidRDefault="001351EE" w:rsidP="001351EE">
    <w:pPr>
      <w:pStyle w:val="Footer"/>
      <w:spacing w:before="120"/>
    </w:pPr>
    <w:r>
      <w:rPr>
        <w:noProof/>
        <w:lang w:val="en-GB" w:eastAsia="en-GB"/>
      </w:rPr>
      <mc:AlternateContent>
        <mc:Choice Requires="wps">
          <w:drawing>
            <wp:anchor distT="0" distB="0" distL="114300" distR="114300" simplePos="0" relativeHeight="251659264" behindDoc="0" locked="0" layoutInCell="1" allowOverlap="1" wp14:anchorId="29ECCDD8" wp14:editId="7CA1B3ED">
              <wp:simplePos x="0" y="0"/>
              <wp:positionH relativeFrom="column">
                <wp:posOffset>-14605</wp:posOffset>
              </wp:positionH>
              <wp:positionV relativeFrom="paragraph">
                <wp:posOffset>46990</wp:posOffset>
              </wp:positionV>
              <wp:extent cx="59436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4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686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3.7pt" to="466.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" strokecolor="black [3200]" strokeweight=".5pt">
              <v:stroke joinstyle="miter"/>
            </v:line>
          </w:pict>
        </mc:Fallback>
      </mc:AlternateContent>
    </w:r>
    <w:r>
      <w:t>Địa chỉ: Số 04, đường Lý Thái Tổ, phường Suối Hoa, thành phố Bắc Ninh, tỉnh Bắc Ninh</w:t>
    </w:r>
  </w:p>
  <w:p w:rsidR="001351EE" w:rsidRDefault="001351EE" w:rsidP="001351EE">
    <w:pPr>
      <w:pStyle w:val="Footer"/>
    </w:pPr>
    <w:r>
      <w:t xml:space="preserve">Email: </w:t>
    </w:r>
    <w:r w:rsidRPr="001A5787">
      <w:rPr>
        <w:u w:val="single"/>
      </w:rPr>
      <w:t>stc@bacninh.gov.vn</w:t>
    </w:r>
    <w:r>
      <w:t>; Website: http://stc.bacninh.gov.vn; Điện thoại: 02223.822.396</w:t>
    </w:r>
  </w:p>
  <w:p w:rsidR="001351EE" w:rsidRDefault="00135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DCB" w:rsidRDefault="00960DCB" w:rsidP="001351EE">
      <w:r>
        <w:separator/>
      </w:r>
    </w:p>
  </w:footnote>
  <w:footnote w:type="continuationSeparator" w:id="0">
    <w:p w:rsidR="00960DCB" w:rsidRDefault="00960DCB" w:rsidP="0013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907218"/>
      <w:docPartObj>
        <w:docPartGallery w:val="Page Numbers (Top of Page)"/>
        <w:docPartUnique/>
      </w:docPartObj>
    </w:sdtPr>
    <w:sdtEndPr>
      <w:rPr>
        <w:noProof/>
      </w:rPr>
    </w:sdtEndPr>
    <w:sdtContent>
      <w:p w:rsidR="001351EE" w:rsidRDefault="001351EE">
        <w:pPr>
          <w:pStyle w:val="Header"/>
          <w:jc w:val="center"/>
        </w:pPr>
        <w:r>
          <w:fldChar w:fldCharType="begin"/>
        </w:r>
        <w:r>
          <w:instrText xml:space="preserve"> PAGE   \* MERGEFORMAT </w:instrText>
        </w:r>
        <w:r>
          <w:fldChar w:fldCharType="separate"/>
        </w:r>
        <w:r w:rsidR="007D253F">
          <w:rPr>
            <w:noProof/>
          </w:rPr>
          <w:t>2</w:t>
        </w:r>
        <w:r>
          <w:rPr>
            <w:noProof/>
          </w:rPr>
          <w:fldChar w:fldCharType="end"/>
        </w:r>
      </w:p>
    </w:sdtContent>
  </w:sdt>
  <w:p w:rsidR="001351EE" w:rsidRDefault="00135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1EE" w:rsidRDefault="001351EE">
    <w:pPr>
      <w:pStyle w:val="Header"/>
      <w:jc w:val="center"/>
    </w:pPr>
  </w:p>
  <w:p w:rsidR="001351EE" w:rsidRDefault="00135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FE"/>
    <w:rsid w:val="00020E1F"/>
    <w:rsid w:val="00037218"/>
    <w:rsid w:val="00055548"/>
    <w:rsid w:val="000E4C4C"/>
    <w:rsid w:val="00101A20"/>
    <w:rsid w:val="001173C7"/>
    <w:rsid w:val="00125F60"/>
    <w:rsid w:val="001351EE"/>
    <w:rsid w:val="00143F7E"/>
    <w:rsid w:val="0014436D"/>
    <w:rsid w:val="00162BE8"/>
    <w:rsid w:val="0016612D"/>
    <w:rsid w:val="00172C7E"/>
    <w:rsid w:val="001A5279"/>
    <w:rsid w:val="001B0653"/>
    <w:rsid w:val="001C7051"/>
    <w:rsid w:val="001D51FE"/>
    <w:rsid w:val="001F4CC7"/>
    <w:rsid w:val="001F4D41"/>
    <w:rsid w:val="002260CF"/>
    <w:rsid w:val="00273619"/>
    <w:rsid w:val="002768BE"/>
    <w:rsid w:val="00285EBF"/>
    <w:rsid w:val="002935CC"/>
    <w:rsid w:val="002A261E"/>
    <w:rsid w:val="002A3C08"/>
    <w:rsid w:val="002C70A8"/>
    <w:rsid w:val="002D2262"/>
    <w:rsid w:val="002F0A32"/>
    <w:rsid w:val="003040FD"/>
    <w:rsid w:val="00312657"/>
    <w:rsid w:val="00367464"/>
    <w:rsid w:val="00396016"/>
    <w:rsid w:val="003C1FF0"/>
    <w:rsid w:val="00421204"/>
    <w:rsid w:val="004301C8"/>
    <w:rsid w:val="00437C4F"/>
    <w:rsid w:val="00451D00"/>
    <w:rsid w:val="004621CB"/>
    <w:rsid w:val="004814BC"/>
    <w:rsid w:val="00494294"/>
    <w:rsid w:val="0049760E"/>
    <w:rsid w:val="004B6F77"/>
    <w:rsid w:val="004D6ED7"/>
    <w:rsid w:val="004F0112"/>
    <w:rsid w:val="004F0652"/>
    <w:rsid w:val="005039A2"/>
    <w:rsid w:val="00526BD8"/>
    <w:rsid w:val="0054781F"/>
    <w:rsid w:val="00560912"/>
    <w:rsid w:val="00570C02"/>
    <w:rsid w:val="00596E8B"/>
    <w:rsid w:val="005B6356"/>
    <w:rsid w:val="005D13E9"/>
    <w:rsid w:val="005F1C37"/>
    <w:rsid w:val="00601522"/>
    <w:rsid w:val="00622B5A"/>
    <w:rsid w:val="00646446"/>
    <w:rsid w:val="00661344"/>
    <w:rsid w:val="00677F6B"/>
    <w:rsid w:val="006B05BF"/>
    <w:rsid w:val="006C4C8A"/>
    <w:rsid w:val="007153CE"/>
    <w:rsid w:val="00760E29"/>
    <w:rsid w:val="0076171F"/>
    <w:rsid w:val="00767B7E"/>
    <w:rsid w:val="00780CF4"/>
    <w:rsid w:val="007D253F"/>
    <w:rsid w:val="007F7940"/>
    <w:rsid w:val="00802BEB"/>
    <w:rsid w:val="008112DE"/>
    <w:rsid w:val="008133A0"/>
    <w:rsid w:val="00814B88"/>
    <w:rsid w:val="00815F62"/>
    <w:rsid w:val="00862C69"/>
    <w:rsid w:val="00880502"/>
    <w:rsid w:val="008A07B4"/>
    <w:rsid w:val="008B3B16"/>
    <w:rsid w:val="008C2D3B"/>
    <w:rsid w:val="008C31B4"/>
    <w:rsid w:val="008D1016"/>
    <w:rsid w:val="008D6FD3"/>
    <w:rsid w:val="008F0732"/>
    <w:rsid w:val="008F4FEB"/>
    <w:rsid w:val="00902542"/>
    <w:rsid w:val="00922A99"/>
    <w:rsid w:val="00945187"/>
    <w:rsid w:val="009500B1"/>
    <w:rsid w:val="00952AE1"/>
    <w:rsid w:val="00956386"/>
    <w:rsid w:val="00960DCB"/>
    <w:rsid w:val="00975B40"/>
    <w:rsid w:val="00982CAF"/>
    <w:rsid w:val="00994CB7"/>
    <w:rsid w:val="009D1603"/>
    <w:rsid w:val="009D585C"/>
    <w:rsid w:val="00A00AF7"/>
    <w:rsid w:val="00A1198A"/>
    <w:rsid w:val="00A22DC8"/>
    <w:rsid w:val="00A35515"/>
    <w:rsid w:val="00A42D86"/>
    <w:rsid w:val="00A5659E"/>
    <w:rsid w:val="00A64BC6"/>
    <w:rsid w:val="00A74569"/>
    <w:rsid w:val="00A76B38"/>
    <w:rsid w:val="00A94EB3"/>
    <w:rsid w:val="00A9637B"/>
    <w:rsid w:val="00AC0257"/>
    <w:rsid w:val="00AC0731"/>
    <w:rsid w:val="00AE1FE1"/>
    <w:rsid w:val="00AE2E13"/>
    <w:rsid w:val="00AF5F33"/>
    <w:rsid w:val="00B068D3"/>
    <w:rsid w:val="00B30A59"/>
    <w:rsid w:val="00B3792B"/>
    <w:rsid w:val="00B4140D"/>
    <w:rsid w:val="00B44025"/>
    <w:rsid w:val="00B5037F"/>
    <w:rsid w:val="00B753FD"/>
    <w:rsid w:val="00BB4F2C"/>
    <w:rsid w:val="00BE0890"/>
    <w:rsid w:val="00BF0499"/>
    <w:rsid w:val="00C064B1"/>
    <w:rsid w:val="00C11339"/>
    <w:rsid w:val="00C11566"/>
    <w:rsid w:val="00C23D94"/>
    <w:rsid w:val="00C41966"/>
    <w:rsid w:val="00C6774F"/>
    <w:rsid w:val="00CB2FED"/>
    <w:rsid w:val="00CE48DE"/>
    <w:rsid w:val="00CF33C1"/>
    <w:rsid w:val="00D03328"/>
    <w:rsid w:val="00D11E9C"/>
    <w:rsid w:val="00D67D61"/>
    <w:rsid w:val="00D73A2D"/>
    <w:rsid w:val="00D80421"/>
    <w:rsid w:val="00D81D7B"/>
    <w:rsid w:val="00D82A81"/>
    <w:rsid w:val="00DA690B"/>
    <w:rsid w:val="00DC1D5C"/>
    <w:rsid w:val="00DC4C90"/>
    <w:rsid w:val="00DD69E3"/>
    <w:rsid w:val="00DE6EDA"/>
    <w:rsid w:val="00DF1B48"/>
    <w:rsid w:val="00E1029E"/>
    <w:rsid w:val="00E310CD"/>
    <w:rsid w:val="00E87FB7"/>
    <w:rsid w:val="00E90579"/>
    <w:rsid w:val="00E93DDB"/>
    <w:rsid w:val="00EC290A"/>
    <w:rsid w:val="00EC4FB1"/>
    <w:rsid w:val="00EE508B"/>
    <w:rsid w:val="00F10940"/>
    <w:rsid w:val="00F31DA4"/>
    <w:rsid w:val="00F41611"/>
    <w:rsid w:val="00F52240"/>
    <w:rsid w:val="00F65363"/>
    <w:rsid w:val="00F71B30"/>
    <w:rsid w:val="00F82C0E"/>
    <w:rsid w:val="00FB5ACE"/>
    <w:rsid w:val="00FC6198"/>
    <w:rsid w:val="00FD14A7"/>
    <w:rsid w:val="00FF0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0BFC34-5F84-4F93-9957-847A7C99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FE"/>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068D3"/>
    <w:pPr>
      <w:spacing w:before="100" w:beforeAutospacing="1" w:after="100" w:afterAutospacing="1"/>
    </w:pPr>
  </w:style>
  <w:style w:type="paragraph" w:styleId="BodyText">
    <w:name w:val="Body Text"/>
    <w:basedOn w:val="Normal"/>
    <w:link w:val="BodyTextChar"/>
    <w:rsid w:val="00B068D3"/>
    <w:pPr>
      <w:spacing w:after="120"/>
    </w:pPr>
  </w:style>
  <w:style w:type="character" w:customStyle="1" w:styleId="BodyTextChar">
    <w:name w:val="Body Text Char"/>
    <w:basedOn w:val="DefaultParagraphFont"/>
    <w:link w:val="BodyText"/>
    <w:rsid w:val="00B068D3"/>
    <w:rPr>
      <w:rFonts w:eastAsia="Times New Roman" w:cs="Times New Roman"/>
      <w:sz w:val="24"/>
      <w:szCs w:val="24"/>
      <w:lang w:val="en-US"/>
    </w:rPr>
  </w:style>
  <w:style w:type="paragraph" w:styleId="BalloonText">
    <w:name w:val="Balloon Text"/>
    <w:basedOn w:val="Normal"/>
    <w:link w:val="BalloonTextChar"/>
    <w:uiPriority w:val="99"/>
    <w:semiHidden/>
    <w:unhideWhenUsed/>
    <w:rsid w:val="00975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B40"/>
    <w:rPr>
      <w:rFonts w:ascii="Segoe UI" w:eastAsia="Times New Roman" w:hAnsi="Segoe UI" w:cs="Segoe UI"/>
      <w:sz w:val="18"/>
      <w:szCs w:val="18"/>
      <w:lang w:val="en-US"/>
    </w:rPr>
  </w:style>
  <w:style w:type="paragraph" w:customStyle="1" w:styleId="Char4">
    <w:name w:val="Char4"/>
    <w:basedOn w:val="Normal"/>
    <w:semiHidden/>
    <w:rsid w:val="00975B40"/>
    <w:pPr>
      <w:spacing w:after="160" w:line="240" w:lineRule="exact"/>
    </w:pPr>
    <w:rPr>
      <w:rFonts w:ascii="Arial" w:hAnsi="Arial" w:cs="Arial"/>
      <w:sz w:val="22"/>
      <w:szCs w:val="22"/>
    </w:rPr>
  </w:style>
  <w:style w:type="paragraph" w:styleId="Header">
    <w:name w:val="header"/>
    <w:basedOn w:val="Normal"/>
    <w:link w:val="HeaderChar"/>
    <w:uiPriority w:val="99"/>
    <w:unhideWhenUsed/>
    <w:rsid w:val="001351EE"/>
    <w:pPr>
      <w:tabs>
        <w:tab w:val="center" w:pos="4513"/>
        <w:tab w:val="right" w:pos="9026"/>
      </w:tabs>
    </w:pPr>
  </w:style>
  <w:style w:type="character" w:customStyle="1" w:styleId="HeaderChar">
    <w:name w:val="Header Char"/>
    <w:basedOn w:val="DefaultParagraphFont"/>
    <w:link w:val="Header"/>
    <w:uiPriority w:val="99"/>
    <w:rsid w:val="001351EE"/>
    <w:rPr>
      <w:rFonts w:eastAsia="Times New Roman" w:cs="Times New Roman"/>
      <w:sz w:val="24"/>
      <w:szCs w:val="24"/>
      <w:lang w:val="en-US"/>
    </w:rPr>
  </w:style>
  <w:style w:type="paragraph" w:styleId="Footer">
    <w:name w:val="footer"/>
    <w:basedOn w:val="Normal"/>
    <w:link w:val="FooterChar"/>
    <w:uiPriority w:val="99"/>
    <w:unhideWhenUsed/>
    <w:rsid w:val="001351EE"/>
    <w:pPr>
      <w:tabs>
        <w:tab w:val="center" w:pos="4513"/>
        <w:tab w:val="right" w:pos="9026"/>
      </w:tabs>
    </w:pPr>
  </w:style>
  <w:style w:type="character" w:customStyle="1" w:styleId="FooterChar">
    <w:name w:val="Footer Char"/>
    <w:basedOn w:val="DefaultParagraphFont"/>
    <w:link w:val="Footer"/>
    <w:uiPriority w:val="99"/>
    <w:rsid w:val="001351EE"/>
    <w:rPr>
      <w:rFonts w:eastAsia="Times New Roman" w:cs="Times New Roman"/>
      <w:sz w:val="24"/>
      <w:szCs w:val="24"/>
      <w:lang w:val="en-US"/>
    </w:rPr>
  </w:style>
  <w:style w:type="paragraph" w:customStyle="1" w:styleId="Char">
    <w:name w:val="Char"/>
    <w:basedOn w:val="Normal"/>
    <w:rsid w:val="001351EE"/>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1653</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phatloc</dc:creator>
  <cp:keywords/>
  <dc:description/>
  <cp:lastModifiedBy>phatloc</cp:lastModifiedBy>
  <cp:revision>125</cp:revision>
  <cp:lastPrinted>2022-04-21T07:07:00Z</cp:lastPrinted>
  <dcterms:created xsi:type="dcterms:W3CDTF">2021-05-20T07:55:00Z</dcterms:created>
  <dcterms:modified xsi:type="dcterms:W3CDTF">2022-04-21T09:22:00Z</dcterms:modified>
</cp:coreProperties>
</file>