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00" w:type="dxa"/>
        <w:tblInd w:w="108" w:type="dxa"/>
        <w:tblLayout w:type="fixed"/>
        <w:tblLook w:val="0000" w:firstRow="0" w:lastRow="0" w:firstColumn="0" w:lastColumn="0" w:noHBand="0" w:noVBand="0"/>
      </w:tblPr>
      <w:tblGrid>
        <w:gridCol w:w="3080"/>
        <w:gridCol w:w="6020"/>
      </w:tblGrid>
      <w:tr w:rsidR="00715214" w:rsidRPr="00030A20">
        <w:trPr>
          <w:trHeight w:val="1438"/>
        </w:trPr>
        <w:tc>
          <w:tcPr>
            <w:tcW w:w="3080" w:type="dxa"/>
          </w:tcPr>
          <w:p w:rsidR="00715214" w:rsidRPr="00535337" w:rsidRDefault="00535337" w:rsidP="00C84A1D">
            <w:pPr>
              <w:pStyle w:val="Heading6"/>
              <w:spacing w:line="320" w:lineRule="exact"/>
              <w:rPr>
                <w:rFonts w:ascii="Times New Roman" w:hAnsi="Times New Roman"/>
                <w:bCs/>
                <w:sz w:val="26"/>
                <w:szCs w:val="28"/>
              </w:rPr>
            </w:pPr>
            <w:r w:rsidRPr="00535337">
              <w:rPr>
                <w:rFonts w:ascii="Times New Roman" w:hAnsi="Times New Roman"/>
                <w:bCs/>
                <w:sz w:val="26"/>
                <w:szCs w:val="28"/>
              </w:rPr>
              <w:t>UỶ BAN NHÂN DÂN</w:t>
            </w:r>
          </w:p>
          <w:p w:rsidR="00715214" w:rsidRPr="0010014A" w:rsidRDefault="00535337" w:rsidP="00C84A1D">
            <w:pPr>
              <w:pStyle w:val="Heading6"/>
              <w:spacing w:line="320" w:lineRule="exact"/>
              <w:rPr>
                <w:rFonts w:ascii="Times New Roman" w:hAnsi="Times New Roman"/>
                <w:bCs/>
                <w:sz w:val="28"/>
                <w:szCs w:val="28"/>
              </w:rPr>
            </w:pPr>
            <w:r>
              <w:rPr>
                <w:rFonts w:ascii="Times New Roman" w:hAnsi="Times New Roman"/>
                <w:bCs/>
                <w:sz w:val="28"/>
                <w:szCs w:val="28"/>
              </w:rPr>
              <w:t>T</w:t>
            </w:r>
            <w:r w:rsidRPr="00535337">
              <w:rPr>
                <w:rFonts w:ascii="Times New Roman" w:hAnsi="Times New Roman"/>
                <w:bCs/>
                <w:sz w:val="28"/>
                <w:szCs w:val="28"/>
              </w:rPr>
              <w:t>ỈNH</w:t>
            </w:r>
            <w:r>
              <w:rPr>
                <w:rFonts w:ascii="Times New Roman" w:hAnsi="Times New Roman"/>
                <w:bCs/>
                <w:sz w:val="28"/>
                <w:szCs w:val="28"/>
              </w:rPr>
              <w:t xml:space="preserve"> B</w:t>
            </w:r>
            <w:r w:rsidRPr="00535337">
              <w:rPr>
                <w:rFonts w:ascii="Times New Roman" w:hAnsi="Times New Roman"/>
                <w:bCs/>
                <w:sz w:val="28"/>
                <w:szCs w:val="28"/>
              </w:rPr>
              <w:t>ẮC</w:t>
            </w:r>
            <w:r>
              <w:rPr>
                <w:rFonts w:ascii="Times New Roman" w:hAnsi="Times New Roman"/>
                <w:bCs/>
                <w:sz w:val="28"/>
                <w:szCs w:val="28"/>
              </w:rPr>
              <w:t xml:space="preserve"> NINH</w:t>
            </w:r>
          </w:p>
          <w:p w:rsidR="00715214" w:rsidRPr="00E32C70" w:rsidRDefault="00B94A53" w:rsidP="00C84A1D">
            <w:pPr>
              <w:spacing w:line="320" w:lineRule="exact"/>
              <w:rPr>
                <w:sz w:val="36"/>
                <w:szCs w:val="36"/>
              </w:rPr>
            </w:pPr>
            <w:r>
              <w:rPr>
                <w:noProof/>
                <w:sz w:val="36"/>
                <w:szCs w:val="36"/>
              </w:rPr>
              <w:pict>
                <v:line id="_x0000_s1029" style="position:absolute;z-index:251656704" from="55pt,3.7pt" to="90pt,3.7pt"/>
              </w:pict>
            </w:r>
          </w:p>
          <w:p w:rsidR="00715214" w:rsidRPr="00715214" w:rsidRDefault="00C84A1D" w:rsidP="00C84A1D">
            <w:pPr>
              <w:pStyle w:val="Heading3"/>
              <w:spacing w:before="0" w:after="0" w:line="320" w:lineRule="exact"/>
              <w:rPr>
                <w:rFonts w:ascii="Times New Roman" w:hAnsi="Times New Roman"/>
                <w:b w:val="0"/>
                <w:bCs/>
                <w:szCs w:val="28"/>
              </w:rPr>
            </w:pPr>
            <w:r>
              <w:rPr>
                <w:rFonts w:ascii="Times New Roman" w:hAnsi="Times New Roman"/>
                <w:b w:val="0"/>
                <w:bCs/>
                <w:szCs w:val="28"/>
              </w:rPr>
              <w:t xml:space="preserve">Số:        </w:t>
            </w:r>
            <w:r w:rsidR="0010014A" w:rsidRPr="00A16954">
              <w:rPr>
                <w:rFonts w:ascii="Times New Roman" w:hAnsi="Times New Roman"/>
                <w:b w:val="0"/>
                <w:bCs/>
                <w:szCs w:val="28"/>
              </w:rPr>
              <w:t xml:space="preserve"> /TTr-</w:t>
            </w:r>
            <w:r w:rsidR="00535337">
              <w:rPr>
                <w:rFonts w:ascii="Times New Roman" w:hAnsi="Times New Roman"/>
                <w:b w:val="0"/>
                <w:bCs/>
                <w:szCs w:val="28"/>
              </w:rPr>
              <w:t>UBND</w:t>
            </w:r>
          </w:p>
        </w:tc>
        <w:tc>
          <w:tcPr>
            <w:tcW w:w="6020" w:type="dxa"/>
          </w:tcPr>
          <w:p w:rsidR="00715214" w:rsidRPr="00030A20" w:rsidRDefault="00715214" w:rsidP="00C84A1D">
            <w:pPr>
              <w:pStyle w:val="Heading1"/>
              <w:tabs>
                <w:tab w:val="left" w:pos="5801"/>
              </w:tabs>
              <w:spacing w:line="320" w:lineRule="exact"/>
              <w:ind w:left="-108" w:right="-108"/>
              <w:rPr>
                <w:rFonts w:ascii="Times New Roman" w:hAnsi="Times New Roman"/>
                <w:sz w:val="26"/>
                <w:szCs w:val="28"/>
              </w:rPr>
            </w:pPr>
            <w:r w:rsidRPr="00030A20">
              <w:rPr>
                <w:rFonts w:ascii="Times New Roman" w:hAnsi="Times New Roman"/>
                <w:sz w:val="26"/>
                <w:szCs w:val="28"/>
              </w:rPr>
              <w:t xml:space="preserve">    CỘNG HOÀ XÃ HỘI CHỦ NGHĨA VIỆT </w:t>
            </w:r>
            <w:smartTag w:uri="urn:schemas-microsoft-com:office:smarttags" w:element="place">
              <w:smartTag w:uri="urn:schemas-microsoft-com:office:smarttags" w:element="country-region">
                <w:r w:rsidRPr="00030A20">
                  <w:rPr>
                    <w:rFonts w:ascii="Times New Roman" w:hAnsi="Times New Roman"/>
                    <w:sz w:val="26"/>
                    <w:szCs w:val="28"/>
                  </w:rPr>
                  <w:t>NAM</w:t>
                </w:r>
              </w:smartTag>
            </w:smartTag>
          </w:p>
          <w:p w:rsidR="00715214" w:rsidRPr="00715214" w:rsidRDefault="00715214" w:rsidP="00C84A1D">
            <w:pPr>
              <w:spacing w:line="320" w:lineRule="exact"/>
              <w:ind w:left="-108"/>
              <w:jc w:val="center"/>
              <w:rPr>
                <w:b/>
              </w:rPr>
            </w:pPr>
            <w:r w:rsidRPr="00715214">
              <w:rPr>
                <w:b/>
              </w:rPr>
              <w:t>Độc lập - Tự do - Hạnh phúc</w:t>
            </w:r>
          </w:p>
          <w:p w:rsidR="00715214" w:rsidRPr="00F6217D" w:rsidRDefault="00B94A53" w:rsidP="00C84A1D">
            <w:pPr>
              <w:spacing w:line="320" w:lineRule="exact"/>
              <w:ind w:left="-108" w:hanging="50"/>
              <w:jc w:val="center"/>
              <w:rPr>
                <w:b/>
                <w:sz w:val="36"/>
                <w:szCs w:val="36"/>
              </w:rPr>
            </w:pPr>
            <w:r>
              <w:rPr>
                <w:i/>
                <w:noProof/>
                <w:sz w:val="36"/>
                <w:szCs w:val="36"/>
              </w:rPr>
              <w:pict>
                <v:line id="_x0000_s1030" style="position:absolute;left:0;text-align:left;z-index:251657728" from="55.6pt,3.25pt" to="229.6pt,3.25pt"/>
              </w:pict>
            </w:r>
          </w:p>
          <w:p w:rsidR="00715214" w:rsidRPr="00715214" w:rsidRDefault="00C84A1D" w:rsidP="00EB4719">
            <w:pPr>
              <w:spacing w:line="320" w:lineRule="exact"/>
              <w:jc w:val="center"/>
            </w:pPr>
            <w:r>
              <w:rPr>
                <w:bCs/>
                <w:i/>
              </w:rPr>
              <w:t xml:space="preserve">Bắc Ninh,  ngày     </w:t>
            </w:r>
            <w:r w:rsidR="006671AC">
              <w:rPr>
                <w:bCs/>
                <w:i/>
              </w:rPr>
              <w:t xml:space="preserve"> tháng </w:t>
            </w:r>
            <w:r w:rsidR="001723C0">
              <w:rPr>
                <w:bCs/>
                <w:i/>
              </w:rPr>
              <w:t xml:space="preserve">     </w:t>
            </w:r>
            <w:r w:rsidR="00715214" w:rsidRPr="00715214">
              <w:rPr>
                <w:bCs/>
                <w:i/>
              </w:rPr>
              <w:t xml:space="preserve"> năm 20</w:t>
            </w:r>
            <w:r>
              <w:rPr>
                <w:bCs/>
                <w:i/>
              </w:rPr>
              <w:t>2</w:t>
            </w:r>
            <w:r w:rsidR="00EB4719">
              <w:rPr>
                <w:bCs/>
                <w:i/>
              </w:rPr>
              <w:t>4</w:t>
            </w:r>
          </w:p>
        </w:tc>
      </w:tr>
    </w:tbl>
    <w:p w:rsidR="00EB4719" w:rsidRDefault="00EB4719" w:rsidP="001723C0">
      <w:pPr>
        <w:pStyle w:val="Heading2"/>
        <w:spacing w:line="340" w:lineRule="exact"/>
        <w:jc w:val="left"/>
        <w:rPr>
          <w:rFonts w:ascii="Times New Roman" w:hAnsi="Times New Roman"/>
          <w:bCs w:val="0"/>
          <w:sz w:val="28"/>
          <w:szCs w:val="28"/>
        </w:rPr>
      </w:pPr>
    </w:p>
    <w:p w:rsidR="00470A0A" w:rsidRDefault="001723C0" w:rsidP="001723C0">
      <w:pPr>
        <w:pStyle w:val="Heading2"/>
        <w:spacing w:line="340" w:lineRule="exact"/>
        <w:jc w:val="left"/>
        <w:rPr>
          <w:rFonts w:ascii="Times New Roman" w:hAnsi="Times New Roman"/>
          <w:bCs w:val="0"/>
          <w:sz w:val="28"/>
          <w:szCs w:val="28"/>
        </w:rPr>
      </w:pPr>
      <w:r>
        <w:rPr>
          <w:rFonts w:ascii="Times New Roman" w:hAnsi="Times New Roman"/>
          <w:bCs w:val="0"/>
          <w:sz w:val="28"/>
          <w:szCs w:val="28"/>
        </w:rPr>
        <w:t>DỰ THẢO</w:t>
      </w:r>
    </w:p>
    <w:p w:rsidR="00EB4719" w:rsidRDefault="00EB4719" w:rsidP="006D00E2">
      <w:pPr>
        <w:pStyle w:val="Heading2"/>
        <w:spacing w:before="120" w:after="120" w:line="340" w:lineRule="exact"/>
        <w:rPr>
          <w:rFonts w:ascii="Times New Roman" w:hAnsi="Times New Roman"/>
          <w:bCs w:val="0"/>
          <w:sz w:val="28"/>
          <w:szCs w:val="28"/>
        </w:rPr>
      </w:pPr>
    </w:p>
    <w:p w:rsidR="00715214" w:rsidRPr="00030A20" w:rsidRDefault="00715214" w:rsidP="006D00E2">
      <w:pPr>
        <w:pStyle w:val="Heading2"/>
        <w:spacing w:before="120" w:after="120" w:line="340" w:lineRule="exact"/>
        <w:rPr>
          <w:rFonts w:ascii="Times New Roman" w:hAnsi="Times New Roman"/>
          <w:bCs w:val="0"/>
          <w:sz w:val="28"/>
          <w:szCs w:val="28"/>
        </w:rPr>
      </w:pPr>
      <w:r w:rsidRPr="00030A20">
        <w:rPr>
          <w:rFonts w:ascii="Times New Roman" w:hAnsi="Times New Roman"/>
          <w:bCs w:val="0"/>
          <w:sz w:val="28"/>
          <w:szCs w:val="28"/>
        </w:rPr>
        <w:t>TỜ TRÌNH</w:t>
      </w:r>
    </w:p>
    <w:p w:rsidR="006D00E2" w:rsidRDefault="009D592C" w:rsidP="00C84A1D">
      <w:pPr>
        <w:spacing w:line="340" w:lineRule="exact"/>
        <w:jc w:val="center"/>
        <w:rPr>
          <w:iCs/>
          <w:color w:val="000000"/>
        </w:rPr>
      </w:pPr>
      <w:r w:rsidRPr="009D592C">
        <w:rPr>
          <w:b/>
          <w:bCs/>
          <w:color w:val="000000"/>
        </w:rPr>
        <w:t>Sửa đổi, bổ sung một số điều của Nghị quyết số 58/2017/NQ-HĐND ngày 12/7/2017 của Hội đồng nhân dân tỉnh về quy định chế độ bồi dưỡng đối với người làm nhiệm vụ tiếp công dân, xử lý đơn thư khiếu nại, tố cáo, kiến nghị, phản ánh trên địa bàn tỉnh Bắc Ninh</w:t>
      </w:r>
      <w:r w:rsidRPr="009D592C">
        <w:rPr>
          <w:b/>
          <w:bCs/>
          <w:color w:val="000000"/>
        </w:rPr>
        <w:tab/>
      </w:r>
    </w:p>
    <w:p w:rsidR="00C84A1D" w:rsidRDefault="00B94A53" w:rsidP="00C84A1D">
      <w:pPr>
        <w:spacing w:line="340" w:lineRule="exact"/>
        <w:jc w:val="center"/>
        <w:rPr>
          <w:iCs/>
          <w:color w:val="000000"/>
        </w:rPr>
      </w:pPr>
      <w:r>
        <w:rPr>
          <w:b/>
          <w:bCs/>
          <w:color w:val="000000"/>
        </w:rPr>
        <w:pict>
          <v:line id="_x0000_s1033" style="position:absolute;left:0;text-align:left;z-index:251658752" from="162.5pt,3.4pt" to="267.5pt,3.4pt"/>
        </w:pict>
      </w:r>
    </w:p>
    <w:p w:rsidR="00D118A2" w:rsidRDefault="00D118A2" w:rsidP="009D592C">
      <w:pPr>
        <w:pStyle w:val="NormalWeb"/>
        <w:shd w:val="clear" w:color="auto" w:fill="FFFFFF"/>
        <w:spacing w:before="120" w:beforeAutospacing="0" w:after="120" w:afterAutospacing="0" w:line="400" w:lineRule="exact"/>
        <w:jc w:val="center"/>
        <w:rPr>
          <w:iCs/>
          <w:color w:val="000000"/>
          <w:sz w:val="28"/>
          <w:szCs w:val="28"/>
        </w:rPr>
      </w:pPr>
    </w:p>
    <w:p w:rsidR="005627F9" w:rsidRDefault="005627F9" w:rsidP="009D592C">
      <w:pPr>
        <w:pStyle w:val="NormalWeb"/>
        <w:shd w:val="clear" w:color="auto" w:fill="FFFFFF"/>
        <w:spacing w:before="120" w:beforeAutospacing="0" w:after="120" w:afterAutospacing="0" w:line="400" w:lineRule="exact"/>
        <w:jc w:val="center"/>
        <w:rPr>
          <w:iCs/>
          <w:color w:val="000000"/>
          <w:sz w:val="28"/>
          <w:szCs w:val="28"/>
        </w:rPr>
      </w:pPr>
      <w:r>
        <w:rPr>
          <w:iCs/>
          <w:color w:val="000000"/>
          <w:sz w:val="28"/>
          <w:szCs w:val="28"/>
        </w:rPr>
        <w:t>K</w:t>
      </w:r>
      <w:r w:rsidRPr="005627F9">
        <w:rPr>
          <w:iCs/>
          <w:color w:val="000000"/>
          <w:sz w:val="28"/>
          <w:szCs w:val="28"/>
        </w:rPr>
        <w:t>ính</w:t>
      </w:r>
      <w:r>
        <w:rPr>
          <w:iCs/>
          <w:color w:val="000000"/>
          <w:sz w:val="28"/>
          <w:szCs w:val="28"/>
        </w:rPr>
        <w:t xml:space="preserve"> g</w:t>
      </w:r>
      <w:r w:rsidRPr="005627F9">
        <w:rPr>
          <w:iCs/>
          <w:color w:val="000000"/>
          <w:sz w:val="28"/>
          <w:szCs w:val="28"/>
        </w:rPr>
        <w:t>ửi</w:t>
      </w:r>
      <w:r>
        <w:rPr>
          <w:iCs/>
          <w:color w:val="000000"/>
          <w:sz w:val="28"/>
          <w:szCs w:val="28"/>
        </w:rPr>
        <w:t>: H</w:t>
      </w:r>
      <w:r w:rsidR="009D592C">
        <w:rPr>
          <w:iCs/>
          <w:color w:val="000000"/>
          <w:sz w:val="28"/>
          <w:szCs w:val="28"/>
        </w:rPr>
        <w:t>ội đồng nhân dân</w:t>
      </w:r>
      <w:r>
        <w:rPr>
          <w:iCs/>
          <w:color w:val="000000"/>
          <w:sz w:val="28"/>
          <w:szCs w:val="28"/>
        </w:rPr>
        <w:t xml:space="preserve"> t</w:t>
      </w:r>
      <w:r w:rsidRPr="005627F9">
        <w:rPr>
          <w:iCs/>
          <w:color w:val="000000"/>
          <w:sz w:val="28"/>
          <w:szCs w:val="28"/>
        </w:rPr>
        <w:t>ỉnh</w:t>
      </w:r>
    </w:p>
    <w:p w:rsidR="005627F9" w:rsidRDefault="005627F9" w:rsidP="006D00E2">
      <w:pPr>
        <w:pStyle w:val="NormalWeb"/>
        <w:shd w:val="clear" w:color="auto" w:fill="FFFFFF"/>
        <w:spacing w:before="120" w:beforeAutospacing="0" w:after="120" w:afterAutospacing="0" w:line="400" w:lineRule="exact"/>
        <w:ind w:firstLine="720"/>
        <w:jc w:val="both"/>
        <w:rPr>
          <w:iCs/>
          <w:color w:val="000000"/>
          <w:sz w:val="28"/>
          <w:szCs w:val="28"/>
        </w:rPr>
      </w:pPr>
    </w:p>
    <w:p w:rsidR="00952C79" w:rsidRPr="00952C79" w:rsidRDefault="00952C79" w:rsidP="00EB4719">
      <w:pPr>
        <w:shd w:val="clear" w:color="auto" w:fill="FFFFFF"/>
        <w:spacing w:before="120" w:line="380" w:lineRule="exact"/>
        <w:ind w:firstLine="720"/>
        <w:jc w:val="both"/>
        <w:rPr>
          <w:i/>
          <w:iCs/>
          <w:color w:val="000000"/>
        </w:rPr>
      </w:pPr>
      <w:r w:rsidRPr="00952C79">
        <w:rPr>
          <w:i/>
          <w:iCs/>
          <w:color w:val="000000"/>
          <w:lang w:val="vi-VN"/>
        </w:rPr>
        <w:t>Căn cứ Luật Tổ chức chính quyền địa phương ngày 19</w:t>
      </w:r>
      <w:r w:rsidRPr="00952C79">
        <w:rPr>
          <w:i/>
          <w:iCs/>
          <w:color w:val="000000"/>
        </w:rPr>
        <w:t>.</w:t>
      </w:r>
      <w:r w:rsidRPr="00952C79">
        <w:rPr>
          <w:i/>
          <w:iCs/>
          <w:color w:val="000000"/>
          <w:lang w:val="vi-VN"/>
        </w:rPr>
        <w:t>6</w:t>
      </w:r>
      <w:r w:rsidRPr="00952C79">
        <w:rPr>
          <w:i/>
          <w:iCs/>
          <w:color w:val="000000"/>
        </w:rPr>
        <w:t>.</w:t>
      </w:r>
      <w:r w:rsidRPr="00952C79">
        <w:rPr>
          <w:i/>
          <w:iCs/>
          <w:color w:val="000000"/>
          <w:lang w:val="vi-VN"/>
        </w:rPr>
        <w:t xml:space="preserve">2015; </w:t>
      </w:r>
      <w:r w:rsidRPr="00952C79">
        <w:rPr>
          <w:i/>
          <w:iCs/>
          <w:color w:val="000000"/>
        </w:rPr>
        <w:t>Luật sửa đổi, bổ sung một số điều của Luật Tổ chức chính phủ và Luật Tổ chức chính quyền địa phương ngày 22 tháng 11 năm 2019;</w:t>
      </w:r>
    </w:p>
    <w:p w:rsidR="00952C79" w:rsidRPr="00952C79" w:rsidRDefault="00952C79" w:rsidP="00EB4719">
      <w:pPr>
        <w:shd w:val="clear" w:color="auto" w:fill="FFFFFF"/>
        <w:spacing w:before="120" w:line="380" w:lineRule="exact"/>
        <w:ind w:firstLine="720"/>
        <w:jc w:val="both"/>
        <w:rPr>
          <w:i/>
          <w:iCs/>
          <w:color w:val="000000"/>
        </w:rPr>
      </w:pPr>
      <w:r w:rsidRPr="00952C79">
        <w:rPr>
          <w:i/>
          <w:iCs/>
          <w:color w:val="000000"/>
        </w:rPr>
        <w:t>Căn cứ Luật Ban hành văn bản quy phạm pháp luật năm 2015; Luật sửa đổi, bổ sung một số điều của Luật Ban hành văn bản quy phạm pháp luật ngày 18 tháng 6 năm 2020;</w:t>
      </w:r>
    </w:p>
    <w:p w:rsidR="00952C79" w:rsidRPr="00952C79" w:rsidRDefault="00952C79" w:rsidP="00EB4719">
      <w:pPr>
        <w:shd w:val="clear" w:color="auto" w:fill="FFFFFF"/>
        <w:spacing w:before="120" w:line="380" w:lineRule="exact"/>
        <w:ind w:firstLine="720"/>
        <w:jc w:val="both"/>
        <w:rPr>
          <w:i/>
          <w:iCs/>
          <w:color w:val="000000"/>
          <w:lang w:val="vi-VN"/>
        </w:rPr>
      </w:pPr>
      <w:r w:rsidRPr="00952C79">
        <w:rPr>
          <w:i/>
          <w:iCs/>
          <w:color w:val="000000"/>
          <w:lang w:val="vi-VN"/>
        </w:rPr>
        <w:t xml:space="preserve">Căn cứ Luật Tiếp công dân ngày 25 tháng 11 năm 2013; </w:t>
      </w:r>
    </w:p>
    <w:p w:rsidR="00952C79" w:rsidRPr="00952C79" w:rsidRDefault="00952C79" w:rsidP="00EB4719">
      <w:pPr>
        <w:shd w:val="clear" w:color="auto" w:fill="FFFFFF"/>
        <w:spacing w:before="120" w:line="380" w:lineRule="exact"/>
        <w:ind w:firstLine="720"/>
        <w:jc w:val="both"/>
        <w:rPr>
          <w:i/>
          <w:iCs/>
          <w:color w:val="000000"/>
          <w:lang w:val="vi-VN"/>
        </w:rPr>
      </w:pPr>
      <w:r w:rsidRPr="00952C79">
        <w:rPr>
          <w:i/>
          <w:iCs/>
          <w:color w:val="000000"/>
          <w:lang w:val="vi-VN"/>
        </w:rPr>
        <w:t>Căn cứ Luật Thanh tra ngày 14 tháng năm  2022;</w:t>
      </w:r>
    </w:p>
    <w:p w:rsidR="00D13408" w:rsidRPr="004D4D22" w:rsidRDefault="00D13408" w:rsidP="00EB4719">
      <w:pPr>
        <w:pStyle w:val="NormalWeb"/>
        <w:shd w:val="clear" w:color="auto" w:fill="FFFFFF"/>
        <w:spacing w:before="120" w:beforeAutospacing="0" w:after="0" w:afterAutospacing="0" w:line="380" w:lineRule="exact"/>
        <w:ind w:firstLine="720"/>
        <w:jc w:val="both"/>
        <w:rPr>
          <w:i/>
          <w:iCs/>
          <w:color w:val="000000"/>
          <w:sz w:val="28"/>
          <w:szCs w:val="28"/>
          <w:lang w:val="vi-VN"/>
        </w:rPr>
      </w:pPr>
      <w:r w:rsidRPr="004D4D22">
        <w:rPr>
          <w:i/>
          <w:iCs/>
          <w:color w:val="000000"/>
          <w:sz w:val="28"/>
          <w:szCs w:val="28"/>
          <w:lang w:val="vi-VN"/>
        </w:rPr>
        <w:t xml:space="preserve">Căn cứ Nghị định </w:t>
      </w:r>
      <w:r w:rsidR="00034CD9" w:rsidRPr="004D4D22">
        <w:rPr>
          <w:i/>
          <w:iCs/>
          <w:color w:val="000000"/>
          <w:sz w:val="28"/>
          <w:szCs w:val="28"/>
        </w:rPr>
        <w:t xml:space="preserve">số </w:t>
      </w:r>
      <w:r w:rsidRPr="004D4D22">
        <w:rPr>
          <w:i/>
          <w:iCs/>
          <w:color w:val="000000"/>
          <w:sz w:val="28"/>
          <w:szCs w:val="28"/>
          <w:lang w:val="vi-VN"/>
        </w:rPr>
        <w:t>64</w:t>
      </w:r>
      <w:r w:rsidR="00EF5338" w:rsidRPr="004D4D22">
        <w:rPr>
          <w:i/>
          <w:iCs/>
          <w:color w:val="000000"/>
          <w:sz w:val="28"/>
          <w:szCs w:val="28"/>
          <w:lang w:val="vi-VN"/>
        </w:rPr>
        <w:t>/2014/NĐ-CP ngày 26/6/</w:t>
      </w:r>
      <w:r w:rsidRPr="004D4D22">
        <w:rPr>
          <w:i/>
          <w:iCs/>
          <w:color w:val="000000"/>
          <w:sz w:val="28"/>
          <w:szCs w:val="28"/>
          <w:lang w:val="vi-VN"/>
        </w:rPr>
        <w:t>2014 của Chính phủ quy định chi tiết thi hành một số điều của Luật Tiếp công dân;</w:t>
      </w:r>
    </w:p>
    <w:p w:rsidR="0010014A" w:rsidRPr="004D4D22" w:rsidRDefault="0010014A" w:rsidP="00EB4719">
      <w:pPr>
        <w:spacing w:before="120" w:line="380" w:lineRule="exact"/>
        <w:ind w:firstLine="700"/>
        <w:jc w:val="both"/>
        <w:rPr>
          <w:i/>
          <w:iCs/>
          <w:color w:val="000000"/>
          <w:lang w:val="vi-VN"/>
        </w:rPr>
      </w:pPr>
      <w:r w:rsidRPr="004D4D22">
        <w:rPr>
          <w:i/>
          <w:iCs/>
          <w:color w:val="000000"/>
          <w:lang w:val="vi-VN"/>
        </w:rPr>
        <w:t>Căn cứ Thông tư số 320/2016/TT-BTC ngày 14/12/2016 của Bộ Tài chính quy định chế độ bồi dưỡng đối với người làm công tác tiếp dân, xử lý đơn thư khiếu nại, tố cáo, kiến nghị, phản ánh</w:t>
      </w:r>
      <w:r w:rsidR="008513BF" w:rsidRPr="004D4D22">
        <w:rPr>
          <w:i/>
          <w:iCs/>
          <w:color w:val="000000"/>
          <w:lang w:val="vi-VN"/>
        </w:rPr>
        <w:t>;</w:t>
      </w:r>
    </w:p>
    <w:p w:rsidR="00C84A1D" w:rsidRPr="004D4D22" w:rsidRDefault="00C84A1D" w:rsidP="00EB4719">
      <w:pPr>
        <w:spacing w:before="120" w:line="380" w:lineRule="exact"/>
        <w:ind w:firstLine="700"/>
        <w:jc w:val="both"/>
        <w:rPr>
          <w:i/>
          <w:iCs/>
          <w:color w:val="000000"/>
          <w:lang w:val="vi-VN"/>
        </w:rPr>
      </w:pPr>
      <w:r w:rsidRPr="004D4D22">
        <w:rPr>
          <w:i/>
          <w:iCs/>
          <w:color w:val="000000"/>
          <w:lang w:val="vi-VN"/>
        </w:rPr>
        <w:t>Căn cứ Nghị quyết số 58/2017/</w:t>
      </w:r>
      <w:r w:rsidR="009D592C">
        <w:rPr>
          <w:i/>
          <w:iCs/>
          <w:color w:val="000000"/>
        </w:rPr>
        <w:t>NQ-</w:t>
      </w:r>
      <w:r w:rsidRPr="004D4D22">
        <w:rPr>
          <w:i/>
          <w:iCs/>
          <w:color w:val="000000"/>
          <w:lang w:val="vi-VN"/>
        </w:rPr>
        <w:t>HĐND ngày 12/7/2017 của Hội đồng nhân dân tỉnh về việc quy định chế độ bồi dưỡng đối với người làm công tác tiếp dân, xử lý đơn thư khiếu nại, tố cáo, kiến nghị, phản ánh trên địa bàn tỉnh Bắc Ninh;</w:t>
      </w:r>
    </w:p>
    <w:p w:rsidR="0064237B" w:rsidRPr="004D4D22" w:rsidRDefault="0064237B" w:rsidP="00EB4719">
      <w:pPr>
        <w:spacing w:before="120" w:line="380" w:lineRule="exact"/>
        <w:ind w:firstLine="700"/>
        <w:jc w:val="both"/>
        <w:rPr>
          <w:i/>
        </w:rPr>
      </w:pPr>
      <w:r w:rsidRPr="004D4D22">
        <w:rPr>
          <w:i/>
          <w:iCs/>
          <w:color w:val="000000"/>
          <w:lang w:val="vi-VN"/>
        </w:rPr>
        <w:lastRenderedPageBreak/>
        <w:t xml:space="preserve">Xét đề nghị của Sở Tài chính tại Tờ trình số </w:t>
      </w:r>
      <w:r w:rsidR="00C84A1D" w:rsidRPr="004D4D22">
        <w:rPr>
          <w:i/>
          <w:iCs/>
          <w:color w:val="000000"/>
          <w:lang w:val="vi-VN"/>
        </w:rPr>
        <w:t>…</w:t>
      </w:r>
      <w:r w:rsidRPr="004D4D22">
        <w:rPr>
          <w:i/>
          <w:iCs/>
          <w:color w:val="000000"/>
          <w:lang w:val="vi-VN"/>
        </w:rPr>
        <w:t xml:space="preserve">/TTr-STC ngày </w:t>
      </w:r>
      <w:r w:rsidR="00C84A1D" w:rsidRPr="004D4D22">
        <w:rPr>
          <w:i/>
          <w:iCs/>
          <w:color w:val="000000"/>
          <w:lang w:val="vi-VN"/>
        </w:rPr>
        <w:t>…/</w:t>
      </w:r>
      <w:r w:rsidR="00952C79">
        <w:rPr>
          <w:i/>
          <w:iCs/>
          <w:color w:val="000000"/>
        </w:rPr>
        <w:t>…</w:t>
      </w:r>
      <w:r w:rsidR="00C84A1D" w:rsidRPr="004D4D22">
        <w:rPr>
          <w:i/>
          <w:iCs/>
          <w:color w:val="000000"/>
          <w:lang w:val="vi-VN"/>
        </w:rPr>
        <w:t>/202</w:t>
      </w:r>
      <w:r w:rsidR="00952C79">
        <w:rPr>
          <w:i/>
          <w:iCs/>
          <w:color w:val="000000"/>
        </w:rPr>
        <w:t>4</w:t>
      </w:r>
      <w:r w:rsidRPr="004D4D22">
        <w:rPr>
          <w:i/>
          <w:iCs/>
          <w:color w:val="000000"/>
          <w:lang w:val="vi-VN"/>
        </w:rPr>
        <w:t xml:space="preserve"> về việc</w:t>
      </w:r>
      <w:r w:rsidRPr="004D4D22">
        <w:rPr>
          <w:i/>
          <w:lang w:val="vi-VN"/>
        </w:rPr>
        <w:t xml:space="preserve"> </w:t>
      </w:r>
      <w:r w:rsidR="00C84A1D" w:rsidRPr="004D4D22">
        <w:rPr>
          <w:i/>
          <w:lang w:val="vi-VN"/>
        </w:rPr>
        <w:t xml:space="preserve">sửa đổi, bổ sung </w:t>
      </w:r>
      <w:r w:rsidR="009D592C">
        <w:rPr>
          <w:i/>
        </w:rPr>
        <w:t xml:space="preserve">một số điều của </w:t>
      </w:r>
      <w:r w:rsidR="00C84A1D" w:rsidRPr="004D4D22">
        <w:rPr>
          <w:i/>
          <w:iCs/>
          <w:color w:val="000000"/>
          <w:lang w:val="vi-VN"/>
        </w:rPr>
        <w:t>Nghị quyết số 58/2017/</w:t>
      </w:r>
      <w:r w:rsidR="009D592C">
        <w:rPr>
          <w:i/>
          <w:iCs/>
          <w:color w:val="000000"/>
        </w:rPr>
        <w:t>NQ-</w:t>
      </w:r>
      <w:r w:rsidR="00C84A1D" w:rsidRPr="004D4D22">
        <w:rPr>
          <w:i/>
          <w:iCs/>
          <w:color w:val="000000"/>
          <w:lang w:val="vi-VN"/>
        </w:rPr>
        <w:t>HĐND ngày 12/7/2017 của Hội đồng nhân dân tỉnh về</w:t>
      </w:r>
      <w:r w:rsidRPr="004D4D22">
        <w:rPr>
          <w:i/>
          <w:lang w:val="vi-VN"/>
        </w:rPr>
        <w:t xml:space="preserve"> quy định chế độ bồi dưỡng đối với người làm nhiệm vụ tiếp công dân, xử lý đơn thư khiếu nại, tố cáo, kiến nghị phản ánh trên địa bàn tỉnh Bắc Ninh</w:t>
      </w:r>
      <w:r w:rsidR="00952C79">
        <w:rPr>
          <w:i/>
        </w:rPr>
        <w:t>.</w:t>
      </w:r>
    </w:p>
    <w:p w:rsidR="0010014A" w:rsidRPr="00C84A1D" w:rsidRDefault="008513BF" w:rsidP="00EB4719">
      <w:pPr>
        <w:spacing w:before="120" w:line="380" w:lineRule="exact"/>
        <w:ind w:firstLine="697"/>
        <w:jc w:val="both"/>
        <w:rPr>
          <w:spacing w:val="-4"/>
          <w:lang w:val="vi-VN"/>
        </w:rPr>
      </w:pPr>
      <w:r w:rsidRPr="00C84A1D">
        <w:rPr>
          <w:spacing w:val="-4"/>
          <w:lang w:val="vi-VN"/>
        </w:rPr>
        <w:t>Uỷ ban nhân dân</w:t>
      </w:r>
      <w:r w:rsidR="007708C0" w:rsidRPr="00C84A1D">
        <w:rPr>
          <w:spacing w:val="-4"/>
          <w:lang w:val="vi-VN"/>
        </w:rPr>
        <w:t xml:space="preserve"> tỉnh </w:t>
      </w:r>
      <w:r w:rsidR="00535337" w:rsidRPr="00C84A1D">
        <w:rPr>
          <w:spacing w:val="-4"/>
          <w:lang w:val="vi-VN"/>
        </w:rPr>
        <w:t>trình</w:t>
      </w:r>
      <w:r w:rsidR="006D00E2" w:rsidRPr="00C84A1D">
        <w:rPr>
          <w:spacing w:val="-4"/>
          <w:lang w:val="vi-VN"/>
        </w:rPr>
        <w:t xml:space="preserve"> </w:t>
      </w:r>
      <w:r w:rsidRPr="00C84A1D">
        <w:rPr>
          <w:spacing w:val="-4"/>
          <w:lang w:val="vi-VN"/>
        </w:rPr>
        <w:t>Hội đồng nhân dân</w:t>
      </w:r>
      <w:r w:rsidR="006D00E2" w:rsidRPr="00C84A1D">
        <w:rPr>
          <w:spacing w:val="-4"/>
          <w:lang w:val="vi-VN"/>
        </w:rPr>
        <w:t xml:space="preserve"> tỉnh</w:t>
      </w:r>
      <w:r w:rsidR="00C84A1D" w:rsidRPr="00C84A1D">
        <w:rPr>
          <w:spacing w:val="-4"/>
          <w:lang w:val="vi-VN"/>
        </w:rPr>
        <w:t xml:space="preserve"> sửa đổi, bổ sung</w:t>
      </w:r>
      <w:r w:rsidR="009D592C">
        <w:rPr>
          <w:spacing w:val="-4"/>
        </w:rPr>
        <w:t xml:space="preserve"> một số điều của</w:t>
      </w:r>
      <w:r w:rsidR="00C84A1D" w:rsidRPr="00C84A1D">
        <w:rPr>
          <w:spacing w:val="-4"/>
          <w:lang w:val="vi-VN"/>
        </w:rPr>
        <w:t xml:space="preserve"> </w:t>
      </w:r>
      <w:r w:rsidR="00C84A1D" w:rsidRPr="00C84A1D">
        <w:rPr>
          <w:iCs/>
          <w:color w:val="000000"/>
          <w:spacing w:val="-4"/>
          <w:lang w:val="vi-VN"/>
        </w:rPr>
        <w:t>Nghị quyết số 58/2017/</w:t>
      </w:r>
      <w:r w:rsidR="009D592C">
        <w:rPr>
          <w:iCs/>
          <w:color w:val="000000"/>
          <w:spacing w:val="-4"/>
        </w:rPr>
        <w:t>NQ-</w:t>
      </w:r>
      <w:r w:rsidR="00C84A1D" w:rsidRPr="00C84A1D">
        <w:rPr>
          <w:iCs/>
          <w:color w:val="000000"/>
          <w:spacing w:val="-4"/>
          <w:lang w:val="vi-VN"/>
        </w:rPr>
        <w:t>HĐND ngày 12/7/2017 của Hội đồng nhân dân tỉnh về</w:t>
      </w:r>
      <w:r w:rsidR="00C84A1D" w:rsidRPr="00C84A1D">
        <w:rPr>
          <w:spacing w:val="-4"/>
          <w:lang w:val="vi-VN"/>
        </w:rPr>
        <w:t xml:space="preserve"> </w:t>
      </w:r>
      <w:r w:rsidR="007708C0" w:rsidRPr="00C84A1D">
        <w:rPr>
          <w:spacing w:val="-4"/>
          <w:lang w:val="vi-VN"/>
        </w:rPr>
        <w:t xml:space="preserve">quy định chế độ bồi dưỡng </w:t>
      </w:r>
      <w:r w:rsidR="00470A0A" w:rsidRPr="00C84A1D">
        <w:rPr>
          <w:spacing w:val="-4"/>
          <w:lang w:val="vi-VN"/>
        </w:rPr>
        <w:t xml:space="preserve">đối với người làm nhiệm vụ </w:t>
      </w:r>
      <w:r w:rsidR="007708C0" w:rsidRPr="00C84A1D">
        <w:rPr>
          <w:spacing w:val="-4"/>
          <w:lang w:val="vi-VN"/>
        </w:rPr>
        <w:t xml:space="preserve">tiếp công dân, xử lý đơn thư khiếu </w:t>
      </w:r>
      <w:r w:rsidR="0064237B" w:rsidRPr="00C84A1D">
        <w:rPr>
          <w:spacing w:val="-4"/>
          <w:lang w:val="vi-VN"/>
        </w:rPr>
        <w:t>nại, tố cáo, kiến nghị phản ánh</w:t>
      </w:r>
      <w:r w:rsidR="007708C0" w:rsidRPr="00C84A1D">
        <w:rPr>
          <w:spacing w:val="-4"/>
          <w:lang w:val="vi-VN"/>
        </w:rPr>
        <w:t xml:space="preserve"> trên địa bàn tỉnh Bắc Ninh</w:t>
      </w:r>
      <w:r w:rsidR="004D4D22">
        <w:rPr>
          <w:spacing w:val="-4"/>
        </w:rPr>
        <w:t>,</w:t>
      </w:r>
      <w:r w:rsidR="00327DA4" w:rsidRPr="00C84A1D">
        <w:rPr>
          <w:spacing w:val="-4"/>
          <w:lang w:val="vi-VN"/>
        </w:rPr>
        <w:t xml:space="preserve"> </w:t>
      </w:r>
      <w:r w:rsidR="007708C0" w:rsidRPr="00C84A1D">
        <w:rPr>
          <w:spacing w:val="-4"/>
          <w:lang w:val="vi-VN"/>
        </w:rPr>
        <w:t>như sau:</w:t>
      </w:r>
    </w:p>
    <w:p w:rsidR="00C84A1D" w:rsidRPr="00C84A1D" w:rsidRDefault="00B41E76" w:rsidP="00EB4719">
      <w:pPr>
        <w:spacing w:before="120" w:line="380" w:lineRule="exact"/>
        <w:ind w:firstLine="700"/>
        <w:jc w:val="both"/>
        <w:rPr>
          <w:iCs/>
          <w:color w:val="000000"/>
          <w:lang w:val="vi-VN"/>
        </w:rPr>
      </w:pPr>
      <w:r>
        <w:rPr>
          <w:b/>
          <w:lang w:val="vi-VN"/>
        </w:rPr>
        <w:t xml:space="preserve">1. </w:t>
      </w:r>
      <w:r>
        <w:rPr>
          <w:b/>
        </w:rPr>
        <w:t>S</w:t>
      </w:r>
      <w:r w:rsidR="00C84A1D" w:rsidRPr="00C84A1D">
        <w:rPr>
          <w:b/>
          <w:lang w:val="vi-VN"/>
        </w:rPr>
        <w:t>ự cần thiết</w:t>
      </w:r>
    </w:p>
    <w:p w:rsidR="00D118A2" w:rsidRDefault="00D118A2" w:rsidP="00EB4719">
      <w:pPr>
        <w:spacing w:before="120" w:line="380" w:lineRule="exact"/>
        <w:ind w:firstLine="700"/>
        <w:jc w:val="both"/>
      </w:pPr>
      <w:r>
        <w:t>Ngày 12 tháng 7 năm 2017, Hội đồng nhân dân tỉnh Bắc Ninh ban hành Nghị quyết số 58/2017/NQ-HĐND về việc quy định chế độ bồi dưỡng đối với người làm công tác tiếp dân, xử lý đơn thư khiếu nại, tố cáo, kiến nghị, phản ánh trên địa bàn tỉnh Bắc Ninh.</w:t>
      </w:r>
    </w:p>
    <w:p w:rsidR="00952C79" w:rsidRPr="00952C79" w:rsidRDefault="00952C79" w:rsidP="00EB4719">
      <w:pPr>
        <w:spacing w:before="120" w:line="380" w:lineRule="exact"/>
        <w:ind w:firstLine="700"/>
        <w:jc w:val="both"/>
        <w:rPr>
          <w:i/>
          <w:spacing w:val="-6"/>
          <w:lang w:val="vi-VN"/>
        </w:rPr>
      </w:pPr>
      <w:r w:rsidRPr="00952C79">
        <w:rPr>
          <w:spacing w:val="-6"/>
        </w:rPr>
        <w:t>N</w:t>
      </w:r>
      <w:r w:rsidRPr="00952C79">
        <w:rPr>
          <w:spacing w:val="-6"/>
          <w:lang w:val="vi-VN"/>
        </w:rPr>
        <w:t>gày 2</w:t>
      </w:r>
      <w:r w:rsidRPr="00952C79">
        <w:rPr>
          <w:spacing w:val="-6"/>
        </w:rPr>
        <w:t xml:space="preserve">7 tháng </w:t>
      </w:r>
      <w:r w:rsidRPr="00952C79">
        <w:rPr>
          <w:spacing w:val="-6"/>
          <w:lang w:val="vi-VN"/>
        </w:rPr>
        <w:t>12 năm 2023</w:t>
      </w:r>
      <w:r w:rsidRPr="00952C79">
        <w:rPr>
          <w:spacing w:val="-6"/>
        </w:rPr>
        <w:t xml:space="preserve">, Ban Cán sự Đảng UBND tỉnh có </w:t>
      </w:r>
      <w:r w:rsidRPr="00952C79">
        <w:rPr>
          <w:spacing w:val="-6"/>
          <w:lang w:val="vi-VN"/>
        </w:rPr>
        <w:t xml:space="preserve">Công văn số </w:t>
      </w:r>
      <w:r w:rsidRPr="00952C79">
        <w:rPr>
          <w:spacing w:val="-6"/>
        </w:rPr>
        <w:t>671-CV/BCSĐ</w:t>
      </w:r>
      <w:r w:rsidRPr="00952C79">
        <w:rPr>
          <w:spacing w:val="-6"/>
          <w:lang w:val="vi-VN"/>
        </w:rPr>
        <w:t xml:space="preserve">; theo đó, </w:t>
      </w:r>
      <w:r w:rsidRPr="00952C79">
        <w:rPr>
          <w:spacing w:val="-6"/>
        </w:rPr>
        <w:t xml:space="preserve">Ban Cán sự Đảng UBND tỉnh </w:t>
      </w:r>
      <w:r w:rsidRPr="00952C79">
        <w:rPr>
          <w:spacing w:val="-6"/>
          <w:lang w:val="vi-VN"/>
        </w:rPr>
        <w:t>giao:</w:t>
      </w:r>
      <w:r w:rsidRPr="00952C79">
        <w:rPr>
          <w:iCs/>
          <w:spacing w:val="-6"/>
          <w:lang w:val="vi-VN"/>
        </w:rPr>
        <w:t xml:space="preserve"> </w:t>
      </w:r>
      <w:r w:rsidRPr="00952C79">
        <w:rPr>
          <w:i/>
          <w:spacing w:val="-6"/>
          <w:lang w:val="vi-VN"/>
        </w:rPr>
        <w:t xml:space="preserve">Sở Tài chính chủ trì, </w:t>
      </w:r>
      <w:r w:rsidRPr="00952C79">
        <w:rPr>
          <w:i/>
          <w:spacing w:val="-6"/>
        </w:rPr>
        <w:t>tổng</w:t>
      </w:r>
      <w:r w:rsidRPr="00952C79">
        <w:rPr>
          <w:i/>
          <w:spacing w:val="-6"/>
          <w:lang w:val="vi-VN"/>
        </w:rPr>
        <w:t xml:space="preserve"> hợp </w:t>
      </w:r>
      <w:r w:rsidRPr="00952C79">
        <w:rPr>
          <w:i/>
          <w:spacing w:val="-6"/>
        </w:rPr>
        <w:t>các nội dung đề xuất sửa đổi, bổ sung của Ban Nội chính Tỉnh ủy và</w:t>
      </w:r>
      <w:r w:rsidRPr="00952C79">
        <w:rPr>
          <w:i/>
          <w:spacing w:val="-6"/>
          <w:lang w:val="vi-VN"/>
        </w:rPr>
        <w:t xml:space="preserve"> Thanh tra tỉnh, báo cáo cấp có thẩm quyền</w:t>
      </w:r>
      <w:r w:rsidRPr="00952C79">
        <w:rPr>
          <w:i/>
          <w:spacing w:val="-6"/>
        </w:rPr>
        <w:t xml:space="preserve"> </w:t>
      </w:r>
      <w:r w:rsidRPr="00952C79">
        <w:rPr>
          <w:i/>
          <w:spacing w:val="-6"/>
          <w:lang w:val="vi-VN"/>
        </w:rPr>
        <w:t xml:space="preserve">sửa đổi, bổ sung </w:t>
      </w:r>
      <w:r w:rsidRPr="00952C79">
        <w:rPr>
          <w:i/>
          <w:iCs/>
          <w:spacing w:val="-6"/>
          <w:lang w:val="vi-VN"/>
        </w:rPr>
        <w:t>Nghị quyết số 58/2017/</w:t>
      </w:r>
      <w:r w:rsidRPr="00952C79">
        <w:rPr>
          <w:i/>
          <w:iCs/>
          <w:spacing w:val="-6"/>
        </w:rPr>
        <w:t>NQ-</w:t>
      </w:r>
      <w:r w:rsidRPr="00952C79">
        <w:rPr>
          <w:i/>
          <w:iCs/>
          <w:spacing w:val="-6"/>
          <w:lang w:val="vi-VN"/>
        </w:rPr>
        <w:t>HĐND ngày 12/7/2017 của Hội đồng nhân dân tỉnh</w:t>
      </w:r>
      <w:r w:rsidRPr="00952C79">
        <w:rPr>
          <w:i/>
          <w:spacing w:val="-6"/>
          <w:lang w:val="vi-VN"/>
        </w:rPr>
        <w:t>.</w:t>
      </w:r>
    </w:p>
    <w:p w:rsidR="00952C79" w:rsidRPr="00952C79" w:rsidRDefault="00952C79" w:rsidP="00EB4719">
      <w:pPr>
        <w:spacing w:before="120" w:line="380" w:lineRule="exact"/>
        <w:ind w:firstLine="700"/>
        <w:jc w:val="both"/>
      </w:pPr>
      <w:r w:rsidRPr="00952C79">
        <w:t>Căn cứ các ý kiến, nội dung đề xuất của Ban Nội chính Tỉnh ủy và</w:t>
      </w:r>
      <w:r w:rsidRPr="00952C79">
        <w:rPr>
          <w:i/>
        </w:rPr>
        <w:t xml:space="preserve"> </w:t>
      </w:r>
      <w:r w:rsidRPr="00952C79">
        <w:t xml:space="preserve">Thanh tra tỉnh </w:t>
      </w:r>
      <w:r w:rsidRPr="00952C79">
        <w:rPr>
          <w:iCs/>
          <w:color w:val="000000"/>
        </w:rPr>
        <w:t xml:space="preserve">về đề nghị HĐND tỉnh xem xét bổ sung tăng thêm người </w:t>
      </w:r>
      <w:r w:rsidRPr="00952C79">
        <w:rPr>
          <w:spacing w:val="-6"/>
          <w:lang w:val="vi-VN"/>
        </w:rPr>
        <w:t>làm nhiệm vụ tiếp công dân, xử lý đơn thư khiếu nại, tố cáo, kiến nghị phản ánh</w:t>
      </w:r>
      <w:r w:rsidRPr="00952C79">
        <w:rPr>
          <w:spacing w:val="-6"/>
        </w:rPr>
        <w:t>.</w:t>
      </w:r>
    </w:p>
    <w:p w:rsidR="00D118A2" w:rsidRDefault="00D118A2" w:rsidP="00EB4719">
      <w:pPr>
        <w:spacing w:before="120" w:line="380" w:lineRule="exact"/>
        <w:ind w:firstLine="700"/>
        <w:jc w:val="both"/>
      </w:pPr>
      <w:r>
        <w:t>Nhằm nâng cao chất lượng công tác tiếp công dân, xử lý đơn thư khiếu nại, tố cáo, kiến nghị phản ánh trên địa bàn tỉnh trong thời gian tới; hạn chế số vụ việc khiếu nại, tố cáo tồn đọng kéo dài, gây bức xúc cho công dân; kịp thời đáp ứng yêu cầu nhiệm vụ xử lý khối lượng đơn thư tăng trong thời gian gần đây và tham mưu giải quyết đơn thư khiếu nại, tố cáo, kiến nghị, phản ánh trong tình hình thực tiễn hiện nay.</w:t>
      </w:r>
    </w:p>
    <w:p w:rsidR="00C84A1D" w:rsidRPr="00C84A1D" w:rsidRDefault="00C84A1D" w:rsidP="00EB4719">
      <w:pPr>
        <w:spacing w:before="120" w:line="380" w:lineRule="exact"/>
        <w:ind w:firstLine="700"/>
        <w:jc w:val="both"/>
        <w:rPr>
          <w:b/>
        </w:rPr>
      </w:pPr>
      <w:r w:rsidRPr="00C84A1D">
        <w:rPr>
          <w:b/>
        </w:rPr>
        <w:t>2</w:t>
      </w:r>
      <w:r w:rsidRPr="00C84A1D">
        <w:rPr>
          <w:b/>
          <w:lang w:val="vi-VN"/>
        </w:rPr>
        <w:t xml:space="preserve">. Nội dung </w:t>
      </w:r>
      <w:r w:rsidRPr="00C84A1D">
        <w:rPr>
          <w:b/>
        </w:rPr>
        <w:t>sửa đổi, bổ sung</w:t>
      </w:r>
    </w:p>
    <w:p w:rsidR="00B41E76" w:rsidRPr="00B41E76" w:rsidRDefault="00B41E76" w:rsidP="00B41E76">
      <w:pPr>
        <w:shd w:val="clear" w:color="auto" w:fill="FFFFFF"/>
        <w:spacing w:before="120" w:line="380" w:lineRule="exact"/>
        <w:ind w:firstLine="720"/>
        <w:jc w:val="both"/>
      </w:pPr>
      <w:r w:rsidRPr="00B41E76">
        <w:t>a, Sửa đổi Điểm a, khoản 1 Điều 1 Nghị quyết số 58/2017/NQ-HĐND, như sau:</w:t>
      </w:r>
    </w:p>
    <w:p w:rsidR="00952C79" w:rsidRPr="00952C79" w:rsidRDefault="00B41E76" w:rsidP="00B41E76">
      <w:pPr>
        <w:shd w:val="clear" w:color="auto" w:fill="FFFFFF"/>
        <w:spacing w:before="120" w:line="380" w:lineRule="exact"/>
        <w:ind w:firstLine="720"/>
        <w:jc w:val="both"/>
        <w:rPr>
          <w:iCs/>
          <w:color w:val="000000"/>
          <w:spacing w:val="-8"/>
        </w:rPr>
      </w:pPr>
      <w:r w:rsidRPr="00B41E76">
        <w:rPr>
          <w:i/>
          <w:iCs/>
        </w:rPr>
        <w:t xml:space="preserve"> </w:t>
      </w:r>
      <w:r w:rsidR="00952C79" w:rsidRPr="00952C79">
        <w:rPr>
          <w:i/>
          <w:iCs/>
          <w:color w:val="000000"/>
          <w:spacing w:val="-8"/>
        </w:rPr>
        <w:t>“</w:t>
      </w:r>
      <w:r w:rsidR="00952C79" w:rsidRPr="00952C79">
        <w:rPr>
          <w:i/>
          <w:iCs/>
          <w:color w:val="000000"/>
          <w:spacing w:val="-8"/>
          <w:lang w:val="vi-VN"/>
        </w:rPr>
        <w:t>a) Lãnh đạo Uỷ ban nhân dân tỉnh, lãnh đạo, chuyên viên Văn Phòng Uỷ ban nhân dân tỉnh làm công tác xử lý đơn thư khiếu nại, tố cáo, kiến nghị, phản ánh</w:t>
      </w:r>
      <w:r w:rsidR="00952C79" w:rsidRPr="00952C79">
        <w:rPr>
          <w:i/>
          <w:iCs/>
          <w:color w:val="000000"/>
          <w:spacing w:val="-8"/>
        </w:rPr>
        <w:t xml:space="preserve">: </w:t>
      </w:r>
      <w:r w:rsidR="00952C79" w:rsidRPr="00952C79">
        <w:rPr>
          <w:i/>
          <w:color w:val="000000"/>
          <w:spacing w:val="-8"/>
          <w:szCs w:val="26"/>
          <w:lang w:val="vi-VN"/>
        </w:rPr>
        <w:t>tối đa không quá 0</w:t>
      </w:r>
      <w:r w:rsidR="00952C79" w:rsidRPr="00952C79">
        <w:rPr>
          <w:i/>
          <w:color w:val="000000"/>
          <w:spacing w:val="-8"/>
          <w:szCs w:val="26"/>
        </w:rPr>
        <w:t>8</w:t>
      </w:r>
      <w:r w:rsidR="00952C79" w:rsidRPr="00952C79">
        <w:rPr>
          <w:i/>
          <w:color w:val="000000"/>
          <w:spacing w:val="-8"/>
          <w:szCs w:val="26"/>
          <w:lang w:val="vi-VN"/>
        </w:rPr>
        <w:t xml:space="preserve"> người</w:t>
      </w:r>
      <w:r w:rsidR="00952C79" w:rsidRPr="00952C79">
        <w:rPr>
          <w:i/>
          <w:iCs/>
          <w:color w:val="000000"/>
          <w:spacing w:val="-8"/>
        </w:rPr>
        <w:t>”.</w:t>
      </w:r>
    </w:p>
    <w:p w:rsidR="00B41E76" w:rsidRPr="00B41E76" w:rsidRDefault="00B41E76" w:rsidP="00B41E76">
      <w:pPr>
        <w:spacing w:before="120" w:line="380" w:lineRule="exact"/>
        <w:ind w:firstLine="700"/>
        <w:jc w:val="both"/>
      </w:pPr>
      <w:r w:rsidRPr="00B41E76">
        <w:lastRenderedPageBreak/>
        <w:t>b, Sửa đổi Điểm c, khoản 1 Điều 1 Nghị quyết số 58/2017/NQ-HĐND, như sau:</w:t>
      </w:r>
    </w:p>
    <w:p w:rsidR="00952C79" w:rsidRPr="00952C79" w:rsidRDefault="00B41E76" w:rsidP="00B41E76">
      <w:pPr>
        <w:spacing w:before="120" w:line="380" w:lineRule="exact"/>
        <w:ind w:firstLine="700"/>
        <w:jc w:val="both"/>
        <w:rPr>
          <w:color w:val="000000"/>
          <w:spacing w:val="-6"/>
          <w:szCs w:val="26"/>
        </w:rPr>
      </w:pPr>
      <w:r w:rsidRPr="00B41E76">
        <w:rPr>
          <w:i/>
        </w:rPr>
        <w:t xml:space="preserve"> </w:t>
      </w:r>
      <w:r w:rsidR="00952C79" w:rsidRPr="00952C79">
        <w:rPr>
          <w:i/>
          <w:spacing w:val="-6"/>
        </w:rPr>
        <w:t>“</w:t>
      </w:r>
      <w:r w:rsidR="00952C79" w:rsidRPr="00952C79">
        <w:rPr>
          <w:i/>
          <w:iCs/>
          <w:color w:val="000000"/>
          <w:spacing w:val="-6"/>
          <w:lang w:val="vi-VN"/>
        </w:rPr>
        <w:t>c) Lãnh đạo,</w:t>
      </w:r>
      <w:r w:rsidR="00952C79" w:rsidRPr="00952C79">
        <w:rPr>
          <w:i/>
          <w:iCs/>
          <w:color w:val="000000"/>
          <w:spacing w:val="-6"/>
        </w:rPr>
        <w:t xml:space="preserve"> </w:t>
      </w:r>
      <w:r w:rsidR="00952C79" w:rsidRPr="00952C79">
        <w:rPr>
          <w:i/>
          <w:iCs/>
          <w:color w:val="000000"/>
          <w:spacing w:val="-6"/>
          <w:lang w:val="vi-VN"/>
        </w:rPr>
        <w:t>công chức</w:t>
      </w:r>
      <w:r w:rsidR="00952C79" w:rsidRPr="00952C79">
        <w:rPr>
          <w:i/>
          <w:iCs/>
          <w:color w:val="000000"/>
          <w:spacing w:val="-6"/>
        </w:rPr>
        <w:t xml:space="preserve">, </w:t>
      </w:r>
      <w:r w:rsidR="00952C79" w:rsidRPr="00952C79">
        <w:rPr>
          <w:i/>
          <w:iCs/>
          <w:spacing w:val="-6"/>
        </w:rPr>
        <w:t>thanh tra viên</w:t>
      </w:r>
      <w:r w:rsidR="00952C79" w:rsidRPr="00952C79">
        <w:rPr>
          <w:i/>
          <w:iCs/>
          <w:color w:val="000000"/>
          <w:spacing w:val="-6"/>
          <w:lang w:val="vi-VN"/>
        </w:rPr>
        <w:t xml:space="preserve"> của Thanh tra tỉnh</w:t>
      </w:r>
      <w:r w:rsidR="00952C79" w:rsidRPr="00952C79">
        <w:rPr>
          <w:i/>
          <w:iCs/>
          <w:color w:val="000000"/>
          <w:spacing w:val="-6"/>
        </w:rPr>
        <w:t xml:space="preserve">: </w:t>
      </w:r>
      <w:r w:rsidR="00952C79" w:rsidRPr="00952C79">
        <w:rPr>
          <w:i/>
          <w:color w:val="000000"/>
          <w:spacing w:val="-6"/>
          <w:szCs w:val="26"/>
          <w:lang w:val="vi-VN"/>
        </w:rPr>
        <w:t>tối đa không quá 0</w:t>
      </w:r>
      <w:r w:rsidR="00952C79" w:rsidRPr="00952C79">
        <w:rPr>
          <w:i/>
          <w:color w:val="000000"/>
          <w:spacing w:val="-6"/>
          <w:szCs w:val="26"/>
        </w:rPr>
        <w:t>6</w:t>
      </w:r>
      <w:r w:rsidR="00952C79" w:rsidRPr="00952C79">
        <w:rPr>
          <w:i/>
          <w:color w:val="000000"/>
          <w:spacing w:val="-6"/>
          <w:szCs w:val="26"/>
          <w:lang w:val="vi-VN"/>
        </w:rPr>
        <w:t xml:space="preserve"> người</w:t>
      </w:r>
      <w:r w:rsidR="00952C79" w:rsidRPr="00952C79">
        <w:rPr>
          <w:i/>
          <w:color w:val="000000"/>
          <w:spacing w:val="-6"/>
          <w:szCs w:val="26"/>
        </w:rPr>
        <w:t>”</w:t>
      </w:r>
      <w:r w:rsidR="00952C79" w:rsidRPr="00952C79">
        <w:rPr>
          <w:color w:val="000000"/>
          <w:spacing w:val="-6"/>
          <w:szCs w:val="26"/>
        </w:rPr>
        <w:t>.</w:t>
      </w:r>
    </w:p>
    <w:p w:rsidR="00952C79" w:rsidRPr="00B41E76" w:rsidRDefault="00B41E76" w:rsidP="00EB4719">
      <w:pPr>
        <w:spacing w:before="120" w:line="380" w:lineRule="exact"/>
        <w:ind w:firstLine="700"/>
        <w:jc w:val="both"/>
        <w:rPr>
          <w:color w:val="000000"/>
          <w:spacing w:val="-14"/>
          <w:szCs w:val="26"/>
        </w:rPr>
      </w:pPr>
      <w:r w:rsidRPr="00B41E76">
        <w:rPr>
          <w:color w:val="000000"/>
          <w:spacing w:val="-14"/>
          <w:szCs w:val="26"/>
        </w:rPr>
        <w:t>c,</w:t>
      </w:r>
      <w:r w:rsidR="00952C79" w:rsidRPr="00B41E76">
        <w:rPr>
          <w:color w:val="000000"/>
          <w:spacing w:val="-14"/>
          <w:szCs w:val="26"/>
        </w:rPr>
        <w:t xml:space="preserve"> Sửa đổi Điểm d,</w:t>
      </w:r>
      <w:r w:rsidR="00952C79" w:rsidRPr="00B41E76">
        <w:rPr>
          <w:spacing w:val="-14"/>
        </w:rPr>
        <w:t xml:space="preserve"> </w:t>
      </w:r>
      <w:r w:rsidR="00952C79" w:rsidRPr="00B41E76">
        <w:rPr>
          <w:color w:val="000000"/>
          <w:spacing w:val="-14"/>
          <w:szCs w:val="26"/>
        </w:rPr>
        <w:t>khoản 1 Điều 1 Nghị quyết số 58/2017/NQ-HĐND, như sau:</w:t>
      </w:r>
    </w:p>
    <w:p w:rsidR="00B41E76" w:rsidRPr="00B41E76" w:rsidRDefault="00B41E76" w:rsidP="00B41E76">
      <w:pPr>
        <w:spacing w:before="120" w:line="380" w:lineRule="exact"/>
        <w:ind w:firstLine="720"/>
        <w:jc w:val="both"/>
        <w:rPr>
          <w:i/>
          <w:spacing w:val="-6"/>
        </w:rPr>
      </w:pPr>
      <w:r w:rsidRPr="00B41E76">
        <w:rPr>
          <w:i/>
          <w:iCs/>
          <w:spacing w:val="-6"/>
        </w:rPr>
        <w:t xml:space="preserve">“Lãnh đạo, công chức Ban Nội chính Tỉnh ủy: Không quá 6 người; Văn phòng Tỉnh ủy: Không </w:t>
      </w:r>
      <w:bookmarkStart w:id="0" w:name="_GoBack"/>
      <w:bookmarkEnd w:id="0"/>
      <w:r w:rsidRPr="00B41E76">
        <w:rPr>
          <w:i/>
          <w:iCs/>
          <w:spacing w:val="-6"/>
        </w:rPr>
        <w:t>quá 4 người</w:t>
      </w:r>
      <w:r w:rsidRPr="00B41E76">
        <w:rPr>
          <w:i/>
          <w:spacing w:val="-6"/>
        </w:rPr>
        <w:t>. Lãnh đạo, công chức thuộc các cơ quan: Văn phòng Đoàn đại biểu Quốc hội tỉnh, Văn phòng Hội đồng nhân dân tỉnh, Ủy ban Kiểm tra Tỉnh ủy; các Sở, Ban, ngành trực thuộc Ủy ban nhân dân tỉnh: Mỗi cơ quan không quá 03 người”.</w:t>
      </w:r>
    </w:p>
    <w:p w:rsidR="00B41E76" w:rsidRPr="0020222C" w:rsidRDefault="00B41E76" w:rsidP="0020222C">
      <w:pPr>
        <w:spacing w:before="120" w:line="380" w:lineRule="exact"/>
        <w:ind w:firstLine="720"/>
        <w:jc w:val="both"/>
        <w:rPr>
          <w:iCs/>
          <w:spacing w:val="6"/>
        </w:rPr>
      </w:pPr>
      <w:r w:rsidRPr="0020222C">
        <w:rPr>
          <w:spacing w:val="6"/>
        </w:rPr>
        <w:t xml:space="preserve">d, </w:t>
      </w:r>
      <w:r w:rsidR="0020222C" w:rsidRPr="0020222C">
        <w:rPr>
          <w:iCs/>
          <w:spacing w:val="6"/>
        </w:rPr>
        <w:t xml:space="preserve">Bổ sung nội dung qui định, như sau: </w:t>
      </w:r>
      <w:r w:rsidRPr="0020222C">
        <w:rPr>
          <w:i/>
          <w:spacing w:val="6"/>
        </w:rPr>
        <w:t>“Thủ trưởng các cơ quan chịu trách nhiệm phân công cán bộ thực hiện công tác tiếp công dân, xử lý đơn thư, khiếu nại, tố cáo, kiến nghị, phản ánh theo qui định, hoàn thành nhiệm vụ được giao”.</w:t>
      </w:r>
    </w:p>
    <w:p w:rsidR="00FA7AE7" w:rsidRDefault="008513BF" w:rsidP="00EB4719">
      <w:pPr>
        <w:spacing w:before="120" w:line="380" w:lineRule="exact"/>
        <w:ind w:firstLine="720"/>
        <w:jc w:val="both"/>
        <w:rPr>
          <w:lang w:val="vi-VN"/>
        </w:rPr>
      </w:pPr>
      <w:r w:rsidRPr="00C84A1D">
        <w:rPr>
          <w:lang w:val="vi-VN"/>
        </w:rPr>
        <w:t xml:space="preserve">Uỷ ban nhân dân tỉnh kính trình </w:t>
      </w:r>
      <w:r w:rsidR="005627F9" w:rsidRPr="00C84A1D">
        <w:rPr>
          <w:lang w:val="vi-VN"/>
        </w:rPr>
        <w:t>HĐND tỉnh</w:t>
      </w:r>
      <w:r w:rsidRPr="00C84A1D">
        <w:rPr>
          <w:lang w:val="vi-VN"/>
        </w:rPr>
        <w:t xml:space="preserve"> </w:t>
      </w:r>
      <w:r w:rsidR="005627F9" w:rsidRPr="00C84A1D">
        <w:rPr>
          <w:lang w:val="vi-VN"/>
        </w:rPr>
        <w:t>quyết nghị</w:t>
      </w:r>
      <w:r w:rsidR="00FA7AE7" w:rsidRPr="00DD77D9">
        <w:rPr>
          <w:lang w:val="vi-VN"/>
        </w:rPr>
        <w:t>./.</w:t>
      </w:r>
    </w:p>
    <w:p w:rsidR="00843CD0" w:rsidRPr="00C84A1D" w:rsidRDefault="00843CD0" w:rsidP="00843CD0">
      <w:pPr>
        <w:spacing w:before="120" w:line="340" w:lineRule="exact"/>
        <w:ind w:firstLine="720"/>
        <w:jc w:val="both"/>
        <w:rPr>
          <w:lang w:val="vi-VN"/>
        </w:rPr>
      </w:pPr>
    </w:p>
    <w:tbl>
      <w:tblPr>
        <w:tblW w:w="0" w:type="auto"/>
        <w:tblInd w:w="108" w:type="dxa"/>
        <w:tblLook w:val="0000" w:firstRow="0" w:lastRow="0" w:firstColumn="0" w:lastColumn="0" w:noHBand="0" w:noVBand="0"/>
      </w:tblPr>
      <w:tblGrid>
        <w:gridCol w:w="4566"/>
        <w:gridCol w:w="4330"/>
      </w:tblGrid>
      <w:tr w:rsidR="00715214" w:rsidRPr="00C84A1D">
        <w:tc>
          <w:tcPr>
            <w:tcW w:w="4680" w:type="dxa"/>
          </w:tcPr>
          <w:p w:rsidR="00715214" w:rsidRPr="00C84A1D" w:rsidRDefault="00715214" w:rsidP="006D00E2">
            <w:pPr>
              <w:spacing w:before="120" w:after="120" w:line="320" w:lineRule="exact"/>
              <w:rPr>
                <w:i/>
                <w:sz w:val="24"/>
                <w:lang w:val="vi-VN"/>
              </w:rPr>
            </w:pPr>
            <w:r w:rsidRPr="00C84A1D">
              <w:rPr>
                <w:b/>
                <w:bCs/>
                <w:i/>
                <w:sz w:val="24"/>
                <w:lang w:val="vi-VN"/>
              </w:rPr>
              <w:t>Nơi nhận:</w:t>
            </w:r>
          </w:p>
          <w:p w:rsidR="00F0493D" w:rsidRPr="00C30714" w:rsidRDefault="00F0493D" w:rsidP="00F0493D">
            <w:pPr>
              <w:autoSpaceDE w:val="0"/>
              <w:snapToGrid w:val="0"/>
              <w:spacing w:line="240" w:lineRule="atLeast"/>
              <w:ind w:right="108"/>
              <w:rPr>
                <w:bCs/>
                <w:color w:val="000000"/>
                <w:sz w:val="22"/>
                <w:szCs w:val="22"/>
                <w:lang w:val="vi-VN"/>
              </w:rPr>
            </w:pPr>
            <w:r>
              <w:rPr>
                <w:bCs/>
                <w:color w:val="000000"/>
                <w:sz w:val="22"/>
                <w:szCs w:val="22"/>
                <w:lang w:val="vi-VN"/>
              </w:rPr>
              <w:t xml:space="preserve">- </w:t>
            </w:r>
            <w:r w:rsidR="00CD19A0" w:rsidRPr="00C84A1D">
              <w:rPr>
                <w:bCs/>
                <w:color w:val="000000"/>
                <w:sz w:val="22"/>
                <w:szCs w:val="22"/>
                <w:lang w:val="vi-VN"/>
              </w:rPr>
              <w:t>TTTƯ</w:t>
            </w:r>
            <w:r w:rsidR="00DD77D9" w:rsidRPr="00C84A1D">
              <w:rPr>
                <w:bCs/>
                <w:color w:val="000000"/>
                <w:sz w:val="22"/>
                <w:szCs w:val="22"/>
                <w:lang w:val="vi-VN"/>
              </w:rPr>
              <w:t>, TT HĐND</w:t>
            </w:r>
            <w:r w:rsidRPr="00C30714">
              <w:rPr>
                <w:bCs/>
                <w:color w:val="000000"/>
                <w:sz w:val="22"/>
                <w:szCs w:val="22"/>
                <w:lang w:val="vi-VN"/>
              </w:rPr>
              <w:t>;</w:t>
            </w:r>
          </w:p>
          <w:p w:rsidR="00F0493D" w:rsidRPr="00C84A1D" w:rsidRDefault="00F0493D" w:rsidP="00F0493D">
            <w:pPr>
              <w:autoSpaceDE w:val="0"/>
              <w:snapToGrid w:val="0"/>
              <w:spacing w:line="240" w:lineRule="atLeast"/>
              <w:ind w:right="108"/>
              <w:rPr>
                <w:bCs/>
                <w:color w:val="000000"/>
                <w:sz w:val="22"/>
                <w:szCs w:val="22"/>
                <w:lang w:val="vi-VN"/>
              </w:rPr>
            </w:pPr>
            <w:r w:rsidRPr="00C30714">
              <w:rPr>
                <w:bCs/>
                <w:color w:val="000000"/>
                <w:sz w:val="22"/>
                <w:szCs w:val="22"/>
                <w:lang w:val="vi-VN"/>
              </w:rPr>
              <w:t>- Chủ tịch và các PCT UBND tỉnh;</w:t>
            </w:r>
          </w:p>
          <w:p w:rsidR="00DD77D9" w:rsidRPr="00C84A1D" w:rsidRDefault="00DD77D9" w:rsidP="0007180A">
            <w:pPr>
              <w:autoSpaceDE w:val="0"/>
              <w:snapToGrid w:val="0"/>
              <w:spacing w:line="240" w:lineRule="atLeast"/>
              <w:ind w:right="108"/>
              <w:rPr>
                <w:sz w:val="22"/>
                <w:szCs w:val="22"/>
                <w:lang w:val="vi-VN"/>
              </w:rPr>
            </w:pPr>
            <w:r w:rsidRPr="00C84A1D">
              <w:rPr>
                <w:sz w:val="22"/>
                <w:szCs w:val="22"/>
                <w:lang w:val="vi-VN"/>
              </w:rPr>
              <w:t>- Các Ban của HĐND;</w:t>
            </w:r>
          </w:p>
          <w:p w:rsidR="00715214" w:rsidRPr="00C84A1D" w:rsidRDefault="0007180A" w:rsidP="0007180A">
            <w:pPr>
              <w:autoSpaceDE w:val="0"/>
              <w:snapToGrid w:val="0"/>
              <w:spacing w:line="240" w:lineRule="atLeast"/>
              <w:ind w:right="108"/>
              <w:rPr>
                <w:sz w:val="22"/>
                <w:szCs w:val="22"/>
                <w:lang w:val="vi-VN"/>
              </w:rPr>
            </w:pPr>
            <w:r w:rsidRPr="00C84A1D">
              <w:rPr>
                <w:sz w:val="22"/>
                <w:szCs w:val="22"/>
                <w:lang w:val="vi-VN"/>
              </w:rPr>
              <w:t>-</w:t>
            </w:r>
            <w:r w:rsidR="00DD77D9" w:rsidRPr="00C84A1D">
              <w:rPr>
                <w:sz w:val="22"/>
                <w:szCs w:val="22"/>
                <w:lang w:val="vi-VN"/>
              </w:rPr>
              <w:t xml:space="preserve"> </w:t>
            </w:r>
            <w:r w:rsidRPr="00C84A1D">
              <w:rPr>
                <w:sz w:val="22"/>
                <w:szCs w:val="22"/>
                <w:lang w:val="vi-VN"/>
              </w:rPr>
              <w:t>Lưu:</w:t>
            </w:r>
            <w:r w:rsidR="00DD77D9" w:rsidRPr="00C84A1D">
              <w:rPr>
                <w:sz w:val="22"/>
                <w:szCs w:val="22"/>
                <w:lang w:val="vi-VN"/>
              </w:rPr>
              <w:t xml:space="preserve"> VT, KTTH, PVP KTTH, CVP.</w:t>
            </w:r>
          </w:p>
        </w:tc>
        <w:tc>
          <w:tcPr>
            <w:tcW w:w="4420" w:type="dxa"/>
          </w:tcPr>
          <w:p w:rsidR="00715214" w:rsidRPr="00C84A1D" w:rsidRDefault="008513BF" w:rsidP="00DA0440">
            <w:pPr>
              <w:pStyle w:val="Heading2"/>
              <w:spacing w:line="360" w:lineRule="exact"/>
              <w:rPr>
                <w:rFonts w:ascii="Times New Roman" w:hAnsi="Times New Roman"/>
                <w:sz w:val="28"/>
                <w:szCs w:val="28"/>
                <w:lang w:val="vi-VN"/>
              </w:rPr>
            </w:pPr>
            <w:r w:rsidRPr="00C84A1D">
              <w:rPr>
                <w:rFonts w:ascii="Times New Roman" w:hAnsi="Times New Roman"/>
                <w:sz w:val="28"/>
                <w:szCs w:val="28"/>
                <w:lang w:val="vi-VN"/>
              </w:rPr>
              <w:t>TM.UBND TỈNH</w:t>
            </w:r>
          </w:p>
          <w:p w:rsidR="00DA0440" w:rsidRPr="00C84A1D" w:rsidRDefault="00DA0440" w:rsidP="00DA0440">
            <w:pPr>
              <w:spacing w:line="360" w:lineRule="exact"/>
              <w:jc w:val="center"/>
              <w:rPr>
                <w:lang w:val="vi-VN"/>
              </w:rPr>
            </w:pPr>
          </w:p>
          <w:p w:rsidR="00DA0440" w:rsidRPr="00C84A1D" w:rsidRDefault="00DA0440" w:rsidP="00DA0440">
            <w:pPr>
              <w:spacing w:line="360" w:lineRule="exact"/>
              <w:jc w:val="center"/>
              <w:rPr>
                <w:lang w:val="vi-VN"/>
              </w:rPr>
            </w:pPr>
          </w:p>
          <w:p w:rsidR="00DA0440" w:rsidRPr="00C84A1D" w:rsidRDefault="00DA0440" w:rsidP="00DA0440">
            <w:pPr>
              <w:spacing w:line="360" w:lineRule="exact"/>
              <w:jc w:val="center"/>
              <w:rPr>
                <w:lang w:val="vi-VN"/>
              </w:rPr>
            </w:pPr>
          </w:p>
          <w:p w:rsidR="00DA0440" w:rsidRPr="00C84A1D" w:rsidRDefault="00DA0440" w:rsidP="00DA0440">
            <w:pPr>
              <w:spacing w:line="360" w:lineRule="exact"/>
              <w:jc w:val="center"/>
              <w:rPr>
                <w:lang w:val="vi-VN"/>
              </w:rPr>
            </w:pPr>
          </w:p>
          <w:p w:rsidR="00DA0440" w:rsidRPr="00C84A1D" w:rsidRDefault="00DA0440" w:rsidP="00DA0440">
            <w:pPr>
              <w:spacing w:line="360" w:lineRule="exact"/>
              <w:jc w:val="center"/>
              <w:rPr>
                <w:lang w:val="vi-VN"/>
              </w:rPr>
            </w:pPr>
          </w:p>
          <w:p w:rsidR="00452183" w:rsidRPr="00C84A1D" w:rsidRDefault="00452183" w:rsidP="00DA0440">
            <w:pPr>
              <w:spacing w:before="120" w:after="120" w:line="320" w:lineRule="exact"/>
              <w:jc w:val="center"/>
              <w:rPr>
                <w:lang w:val="vi-VN"/>
              </w:rPr>
            </w:pPr>
          </w:p>
          <w:p w:rsidR="00452183" w:rsidRPr="00C84A1D" w:rsidRDefault="00452183" w:rsidP="00DA0440">
            <w:pPr>
              <w:spacing w:before="120" w:after="120" w:line="320" w:lineRule="exact"/>
              <w:jc w:val="center"/>
              <w:rPr>
                <w:lang w:val="vi-VN"/>
              </w:rPr>
            </w:pPr>
          </w:p>
          <w:p w:rsidR="00452183" w:rsidRPr="00C84A1D" w:rsidRDefault="00452183" w:rsidP="00DA0440">
            <w:pPr>
              <w:spacing w:before="120" w:after="120" w:line="320" w:lineRule="exact"/>
              <w:jc w:val="center"/>
              <w:rPr>
                <w:lang w:val="vi-VN"/>
              </w:rPr>
            </w:pPr>
          </w:p>
          <w:p w:rsidR="00452183" w:rsidRPr="00C84A1D" w:rsidRDefault="00452183" w:rsidP="00DA0440">
            <w:pPr>
              <w:spacing w:before="120" w:after="120" w:line="320" w:lineRule="exact"/>
              <w:jc w:val="center"/>
              <w:rPr>
                <w:b/>
                <w:lang w:val="vi-VN"/>
              </w:rPr>
            </w:pPr>
          </w:p>
        </w:tc>
      </w:tr>
    </w:tbl>
    <w:p w:rsidR="00715214" w:rsidRPr="00C84A1D" w:rsidRDefault="00715214" w:rsidP="001A2A2E">
      <w:pPr>
        <w:spacing w:before="120" w:after="120" w:line="400" w:lineRule="exact"/>
        <w:rPr>
          <w:lang w:val="vi-VN"/>
        </w:rPr>
      </w:pPr>
    </w:p>
    <w:sectPr w:rsidR="00715214" w:rsidRPr="00C84A1D" w:rsidSect="00F4735B">
      <w:footerReference w:type="even" r:id="rId6"/>
      <w:footerReference w:type="default" r:id="rId7"/>
      <w:pgSz w:w="11907" w:h="16840" w:code="9"/>
      <w:pgMar w:top="1134" w:right="1134" w:bottom="1134" w:left="1985" w:header="720" w:footer="113"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A53" w:rsidRDefault="00B94A53">
      <w:r>
        <w:separator/>
      </w:r>
    </w:p>
  </w:endnote>
  <w:endnote w:type="continuationSeparator" w:id="0">
    <w:p w:rsidR="00B94A53" w:rsidRDefault="00B94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H">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AE7" w:rsidRDefault="00465422" w:rsidP="006671AC">
    <w:pPr>
      <w:pStyle w:val="Footer"/>
      <w:framePr w:wrap="around" w:vAnchor="text" w:hAnchor="margin" w:xAlign="center" w:y="1"/>
      <w:rPr>
        <w:rStyle w:val="PageNumber"/>
      </w:rPr>
    </w:pPr>
    <w:r>
      <w:rPr>
        <w:rStyle w:val="PageNumber"/>
      </w:rPr>
      <w:fldChar w:fldCharType="begin"/>
    </w:r>
    <w:r w:rsidR="00FA7AE7">
      <w:rPr>
        <w:rStyle w:val="PageNumber"/>
      </w:rPr>
      <w:instrText xml:space="preserve">PAGE  </w:instrText>
    </w:r>
    <w:r>
      <w:rPr>
        <w:rStyle w:val="PageNumber"/>
      </w:rPr>
      <w:fldChar w:fldCharType="end"/>
    </w:r>
  </w:p>
  <w:p w:rsidR="00FA7AE7" w:rsidRDefault="00FA7AE7" w:rsidP="00C961F5">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AE7" w:rsidRPr="00853688" w:rsidRDefault="00465422" w:rsidP="006671AC">
    <w:pPr>
      <w:pStyle w:val="Footer"/>
      <w:framePr w:wrap="around" w:vAnchor="text" w:hAnchor="margin" w:xAlign="center" w:y="1"/>
      <w:rPr>
        <w:rStyle w:val="PageNumber"/>
        <w:sz w:val="22"/>
        <w:szCs w:val="22"/>
      </w:rPr>
    </w:pPr>
    <w:r w:rsidRPr="00853688">
      <w:rPr>
        <w:rStyle w:val="PageNumber"/>
        <w:sz w:val="22"/>
        <w:szCs w:val="22"/>
      </w:rPr>
      <w:fldChar w:fldCharType="begin"/>
    </w:r>
    <w:r w:rsidR="00FA7AE7" w:rsidRPr="00853688">
      <w:rPr>
        <w:rStyle w:val="PageNumber"/>
        <w:sz w:val="22"/>
        <w:szCs w:val="22"/>
      </w:rPr>
      <w:instrText xml:space="preserve">PAGE  </w:instrText>
    </w:r>
    <w:r w:rsidRPr="00853688">
      <w:rPr>
        <w:rStyle w:val="PageNumber"/>
        <w:sz w:val="22"/>
        <w:szCs w:val="22"/>
      </w:rPr>
      <w:fldChar w:fldCharType="separate"/>
    </w:r>
    <w:r w:rsidR="0020222C">
      <w:rPr>
        <w:rStyle w:val="PageNumber"/>
        <w:noProof/>
        <w:sz w:val="22"/>
        <w:szCs w:val="22"/>
      </w:rPr>
      <w:t>2</w:t>
    </w:r>
    <w:r w:rsidRPr="00853688">
      <w:rPr>
        <w:rStyle w:val="PageNumber"/>
        <w:sz w:val="22"/>
        <w:szCs w:val="22"/>
      </w:rPr>
      <w:fldChar w:fldCharType="end"/>
    </w:r>
  </w:p>
  <w:p w:rsidR="00FA7AE7" w:rsidRDefault="00FA7AE7" w:rsidP="00EB0A51">
    <w:pPr>
      <w:pStyle w:val="Footer"/>
      <w:ind w:right="360" w:firstLine="7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A53" w:rsidRDefault="00B94A53">
      <w:r>
        <w:separator/>
      </w:r>
    </w:p>
  </w:footnote>
  <w:footnote w:type="continuationSeparator" w:id="0">
    <w:p w:rsidR="00B94A53" w:rsidRDefault="00B94A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44A64"/>
    <w:rsid w:val="0000160A"/>
    <w:rsid w:val="000075D0"/>
    <w:rsid w:val="00030A20"/>
    <w:rsid w:val="00034453"/>
    <w:rsid w:val="00034CD9"/>
    <w:rsid w:val="0004028B"/>
    <w:rsid w:val="000402D6"/>
    <w:rsid w:val="0004224C"/>
    <w:rsid w:val="00050C7D"/>
    <w:rsid w:val="00050D73"/>
    <w:rsid w:val="00053B54"/>
    <w:rsid w:val="00055367"/>
    <w:rsid w:val="00060799"/>
    <w:rsid w:val="0007180A"/>
    <w:rsid w:val="00073542"/>
    <w:rsid w:val="0007625C"/>
    <w:rsid w:val="00077FAE"/>
    <w:rsid w:val="000831BA"/>
    <w:rsid w:val="00090637"/>
    <w:rsid w:val="00095B2E"/>
    <w:rsid w:val="00097BF1"/>
    <w:rsid w:val="000A1B6F"/>
    <w:rsid w:val="000B28DB"/>
    <w:rsid w:val="000C3272"/>
    <w:rsid w:val="000D34AE"/>
    <w:rsid w:val="000D37A3"/>
    <w:rsid w:val="000D3EA9"/>
    <w:rsid w:val="000E2088"/>
    <w:rsid w:val="000E7DC4"/>
    <w:rsid w:val="0010014A"/>
    <w:rsid w:val="00117184"/>
    <w:rsid w:val="00123F82"/>
    <w:rsid w:val="00131CD5"/>
    <w:rsid w:val="00132FBD"/>
    <w:rsid w:val="001366C9"/>
    <w:rsid w:val="00136F16"/>
    <w:rsid w:val="00146401"/>
    <w:rsid w:val="00152F27"/>
    <w:rsid w:val="001676ED"/>
    <w:rsid w:val="001679F5"/>
    <w:rsid w:val="001707BC"/>
    <w:rsid w:val="001723C0"/>
    <w:rsid w:val="00172EA5"/>
    <w:rsid w:val="00186744"/>
    <w:rsid w:val="0019389C"/>
    <w:rsid w:val="001A2A2E"/>
    <w:rsid w:val="001C1BC1"/>
    <w:rsid w:val="001D26AD"/>
    <w:rsid w:val="001D38DF"/>
    <w:rsid w:val="001E7F0C"/>
    <w:rsid w:val="0020222C"/>
    <w:rsid w:val="0021299D"/>
    <w:rsid w:val="002167F6"/>
    <w:rsid w:val="0022727A"/>
    <w:rsid w:val="002302AE"/>
    <w:rsid w:val="00233E26"/>
    <w:rsid w:val="002420F4"/>
    <w:rsid w:val="00244C31"/>
    <w:rsid w:val="00252D42"/>
    <w:rsid w:val="0027332F"/>
    <w:rsid w:val="00285EEB"/>
    <w:rsid w:val="002917FD"/>
    <w:rsid w:val="00291B95"/>
    <w:rsid w:val="00292551"/>
    <w:rsid w:val="002A09B7"/>
    <w:rsid w:val="002A5E39"/>
    <w:rsid w:val="002B51DC"/>
    <w:rsid w:val="002B6C82"/>
    <w:rsid w:val="002D7BA1"/>
    <w:rsid w:val="002E0EE8"/>
    <w:rsid w:val="002E2448"/>
    <w:rsid w:val="002E351D"/>
    <w:rsid w:val="002E35A2"/>
    <w:rsid w:val="002F0FB8"/>
    <w:rsid w:val="002F4A05"/>
    <w:rsid w:val="00303CB6"/>
    <w:rsid w:val="003068B6"/>
    <w:rsid w:val="00311441"/>
    <w:rsid w:val="0031206F"/>
    <w:rsid w:val="003143EC"/>
    <w:rsid w:val="00315862"/>
    <w:rsid w:val="00316B4A"/>
    <w:rsid w:val="00327DA4"/>
    <w:rsid w:val="003359D0"/>
    <w:rsid w:val="00340A29"/>
    <w:rsid w:val="00340CD9"/>
    <w:rsid w:val="00341175"/>
    <w:rsid w:val="00341AD5"/>
    <w:rsid w:val="00343304"/>
    <w:rsid w:val="003544D7"/>
    <w:rsid w:val="00363D29"/>
    <w:rsid w:val="00370A03"/>
    <w:rsid w:val="003713FD"/>
    <w:rsid w:val="00374B47"/>
    <w:rsid w:val="0038127B"/>
    <w:rsid w:val="00381EFC"/>
    <w:rsid w:val="003836E3"/>
    <w:rsid w:val="00385EAA"/>
    <w:rsid w:val="003A26F2"/>
    <w:rsid w:val="003A7804"/>
    <w:rsid w:val="003B21F5"/>
    <w:rsid w:val="003C05AD"/>
    <w:rsid w:val="003C0FB8"/>
    <w:rsid w:val="003C3947"/>
    <w:rsid w:val="003C4A30"/>
    <w:rsid w:val="003D393B"/>
    <w:rsid w:val="003D51FB"/>
    <w:rsid w:val="003D7B95"/>
    <w:rsid w:val="003E3EA1"/>
    <w:rsid w:val="003F220D"/>
    <w:rsid w:val="003F28C4"/>
    <w:rsid w:val="003F34D4"/>
    <w:rsid w:val="003F72DF"/>
    <w:rsid w:val="004002AD"/>
    <w:rsid w:val="004143FD"/>
    <w:rsid w:val="0042458F"/>
    <w:rsid w:val="00425A2C"/>
    <w:rsid w:val="00432462"/>
    <w:rsid w:val="004346BA"/>
    <w:rsid w:val="00435300"/>
    <w:rsid w:val="004379D9"/>
    <w:rsid w:val="00440381"/>
    <w:rsid w:val="004416C3"/>
    <w:rsid w:val="00442AE6"/>
    <w:rsid w:val="004442CC"/>
    <w:rsid w:val="00444A64"/>
    <w:rsid w:val="0044622B"/>
    <w:rsid w:val="00452183"/>
    <w:rsid w:val="00465422"/>
    <w:rsid w:val="00470A0A"/>
    <w:rsid w:val="004758B4"/>
    <w:rsid w:val="00493F12"/>
    <w:rsid w:val="004A6504"/>
    <w:rsid w:val="004A797F"/>
    <w:rsid w:val="004C26F6"/>
    <w:rsid w:val="004D10AA"/>
    <w:rsid w:val="004D3C99"/>
    <w:rsid w:val="004D4D22"/>
    <w:rsid w:val="004D4F98"/>
    <w:rsid w:val="004D7D78"/>
    <w:rsid w:val="004E5D24"/>
    <w:rsid w:val="004F447D"/>
    <w:rsid w:val="005276BA"/>
    <w:rsid w:val="00535337"/>
    <w:rsid w:val="00557B72"/>
    <w:rsid w:val="005627F9"/>
    <w:rsid w:val="00566727"/>
    <w:rsid w:val="00566E6C"/>
    <w:rsid w:val="00566F86"/>
    <w:rsid w:val="00567D53"/>
    <w:rsid w:val="00572D71"/>
    <w:rsid w:val="0058259E"/>
    <w:rsid w:val="0058260F"/>
    <w:rsid w:val="00587CBF"/>
    <w:rsid w:val="0059490F"/>
    <w:rsid w:val="00597CE1"/>
    <w:rsid w:val="005A2674"/>
    <w:rsid w:val="005A5049"/>
    <w:rsid w:val="005C1C85"/>
    <w:rsid w:val="005C2A50"/>
    <w:rsid w:val="005D4567"/>
    <w:rsid w:val="005D4CC8"/>
    <w:rsid w:val="005D5506"/>
    <w:rsid w:val="005D79A3"/>
    <w:rsid w:val="005E2DE1"/>
    <w:rsid w:val="005E39B8"/>
    <w:rsid w:val="005F54C5"/>
    <w:rsid w:val="005F59CF"/>
    <w:rsid w:val="00603073"/>
    <w:rsid w:val="006064C2"/>
    <w:rsid w:val="0061360D"/>
    <w:rsid w:val="00614EE4"/>
    <w:rsid w:val="00620702"/>
    <w:rsid w:val="00620B26"/>
    <w:rsid w:val="00623641"/>
    <w:rsid w:val="00630C0B"/>
    <w:rsid w:val="00640DA6"/>
    <w:rsid w:val="0064237B"/>
    <w:rsid w:val="0064711A"/>
    <w:rsid w:val="00650D0A"/>
    <w:rsid w:val="006565DC"/>
    <w:rsid w:val="00657403"/>
    <w:rsid w:val="00664236"/>
    <w:rsid w:val="006658CB"/>
    <w:rsid w:val="006671AC"/>
    <w:rsid w:val="006A1350"/>
    <w:rsid w:val="006A47C6"/>
    <w:rsid w:val="006B72D3"/>
    <w:rsid w:val="006C5B26"/>
    <w:rsid w:val="006C7ACA"/>
    <w:rsid w:val="006D00E2"/>
    <w:rsid w:val="006D0B1B"/>
    <w:rsid w:val="006D0FD6"/>
    <w:rsid w:val="006D287C"/>
    <w:rsid w:val="006D75A9"/>
    <w:rsid w:val="006F4328"/>
    <w:rsid w:val="006F68E8"/>
    <w:rsid w:val="007030B3"/>
    <w:rsid w:val="00703599"/>
    <w:rsid w:val="00713C95"/>
    <w:rsid w:val="00715214"/>
    <w:rsid w:val="0073439E"/>
    <w:rsid w:val="007349CE"/>
    <w:rsid w:val="0074325D"/>
    <w:rsid w:val="0074687D"/>
    <w:rsid w:val="00755535"/>
    <w:rsid w:val="007572F7"/>
    <w:rsid w:val="007708C0"/>
    <w:rsid w:val="007714B8"/>
    <w:rsid w:val="00772703"/>
    <w:rsid w:val="00775705"/>
    <w:rsid w:val="00786895"/>
    <w:rsid w:val="007945E8"/>
    <w:rsid w:val="00796835"/>
    <w:rsid w:val="007A2B24"/>
    <w:rsid w:val="007A757B"/>
    <w:rsid w:val="007B1D86"/>
    <w:rsid w:val="007C57BC"/>
    <w:rsid w:val="007E05BB"/>
    <w:rsid w:val="007E31BA"/>
    <w:rsid w:val="007E7111"/>
    <w:rsid w:val="007F270D"/>
    <w:rsid w:val="007F6145"/>
    <w:rsid w:val="007F6FF0"/>
    <w:rsid w:val="008206B2"/>
    <w:rsid w:val="00821904"/>
    <w:rsid w:val="00825F0E"/>
    <w:rsid w:val="00834D93"/>
    <w:rsid w:val="00843CD0"/>
    <w:rsid w:val="00851253"/>
    <w:rsid w:val="008513BF"/>
    <w:rsid w:val="00853688"/>
    <w:rsid w:val="00864AED"/>
    <w:rsid w:val="0087224B"/>
    <w:rsid w:val="00891748"/>
    <w:rsid w:val="00897874"/>
    <w:rsid w:val="008A188A"/>
    <w:rsid w:val="008A462C"/>
    <w:rsid w:val="008B0DC9"/>
    <w:rsid w:val="008B112B"/>
    <w:rsid w:val="008D71F6"/>
    <w:rsid w:val="008E06AC"/>
    <w:rsid w:val="008E2A41"/>
    <w:rsid w:val="008F3799"/>
    <w:rsid w:val="008F4410"/>
    <w:rsid w:val="009006CF"/>
    <w:rsid w:val="00902EE7"/>
    <w:rsid w:val="0090785C"/>
    <w:rsid w:val="009150FA"/>
    <w:rsid w:val="00917B21"/>
    <w:rsid w:val="00920F71"/>
    <w:rsid w:val="00923C1B"/>
    <w:rsid w:val="009301E8"/>
    <w:rsid w:val="00934DF9"/>
    <w:rsid w:val="009363FF"/>
    <w:rsid w:val="00941A54"/>
    <w:rsid w:val="009430A3"/>
    <w:rsid w:val="00952C79"/>
    <w:rsid w:val="00954334"/>
    <w:rsid w:val="009762B7"/>
    <w:rsid w:val="00980F1C"/>
    <w:rsid w:val="00981B22"/>
    <w:rsid w:val="009A071F"/>
    <w:rsid w:val="009A3CD8"/>
    <w:rsid w:val="009A60EF"/>
    <w:rsid w:val="009A7BD2"/>
    <w:rsid w:val="009B15E6"/>
    <w:rsid w:val="009B5A3D"/>
    <w:rsid w:val="009C061E"/>
    <w:rsid w:val="009C3CC5"/>
    <w:rsid w:val="009D3255"/>
    <w:rsid w:val="009D592C"/>
    <w:rsid w:val="009D6E69"/>
    <w:rsid w:val="009D7524"/>
    <w:rsid w:val="009E1AE0"/>
    <w:rsid w:val="009E27A9"/>
    <w:rsid w:val="009E5662"/>
    <w:rsid w:val="009F1548"/>
    <w:rsid w:val="009F50BF"/>
    <w:rsid w:val="009F58E1"/>
    <w:rsid w:val="009F5BB2"/>
    <w:rsid w:val="00A02F34"/>
    <w:rsid w:val="00A07BBD"/>
    <w:rsid w:val="00A16954"/>
    <w:rsid w:val="00A32CA1"/>
    <w:rsid w:val="00A34388"/>
    <w:rsid w:val="00A4086B"/>
    <w:rsid w:val="00A45666"/>
    <w:rsid w:val="00A514AD"/>
    <w:rsid w:val="00A51554"/>
    <w:rsid w:val="00A54913"/>
    <w:rsid w:val="00A606CE"/>
    <w:rsid w:val="00A64A95"/>
    <w:rsid w:val="00A709BF"/>
    <w:rsid w:val="00A96242"/>
    <w:rsid w:val="00A96BE4"/>
    <w:rsid w:val="00AB14FD"/>
    <w:rsid w:val="00AB2B8B"/>
    <w:rsid w:val="00AD5BF8"/>
    <w:rsid w:val="00AE5ECB"/>
    <w:rsid w:val="00AE6F09"/>
    <w:rsid w:val="00AF16FE"/>
    <w:rsid w:val="00AF7792"/>
    <w:rsid w:val="00B1121C"/>
    <w:rsid w:val="00B1162B"/>
    <w:rsid w:val="00B11B05"/>
    <w:rsid w:val="00B12C56"/>
    <w:rsid w:val="00B16CB8"/>
    <w:rsid w:val="00B21A96"/>
    <w:rsid w:val="00B41E76"/>
    <w:rsid w:val="00B43D0E"/>
    <w:rsid w:val="00B50B37"/>
    <w:rsid w:val="00B52885"/>
    <w:rsid w:val="00B52D25"/>
    <w:rsid w:val="00B537E1"/>
    <w:rsid w:val="00B577C4"/>
    <w:rsid w:val="00B76938"/>
    <w:rsid w:val="00B92668"/>
    <w:rsid w:val="00B94A53"/>
    <w:rsid w:val="00BA38C0"/>
    <w:rsid w:val="00BC2D49"/>
    <w:rsid w:val="00BE0C0E"/>
    <w:rsid w:val="00BF42C9"/>
    <w:rsid w:val="00C02EB0"/>
    <w:rsid w:val="00C02F4B"/>
    <w:rsid w:val="00C04925"/>
    <w:rsid w:val="00C078C2"/>
    <w:rsid w:val="00C07F6E"/>
    <w:rsid w:val="00C138A3"/>
    <w:rsid w:val="00C228D7"/>
    <w:rsid w:val="00C231D4"/>
    <w:rsid w:val="00C32169"/>
    <w:rsid w:val="00C41006"/>
    <w:rsid w:val="00C42391"/>
    <w:rsid w:val="00C47A4D"/>
    <w:rsid w:val="00C52131"/>
    <w:rsid w:val="00C53A65"/>
    <w:rsid w:val="00C606D7"/>
    <w:rsid w:val="00C643DA"/>
    <w:rsid w:val="00C66CFB"/>
    <w:rsid w:val="00C7334A"/>
    <w:rsid w:val="00C76338"/>
    <w:rsid w:val="00C76F3D"/>
    <w:rsid w:val="00C77B47"/>
    <w:rsid w:val="00C80CA2"/>
    <w:rsid w:val="00C832A6"/>
    <w:rsid w:val="00C84A1D"/>
    <w:rsid w:val="00C90E51"/>
    <w:rsid w:val="00C914B8"/>
    <w:rsid w:val="00C9150B"/>
    <w:rsid w:val="00C94FAA"/>
    <w:rsid w:val="00C961F5"/>
    <w:rsid w:val="00CA37C5"/>
    <w:rsid w:val="00CB53D6"/>
    <w:rsid w:val="00CD1330"/>
    <w:rsid w:val="00CD19A0"/>
    <w:rsid w:val="00CD5D83"/>
    <w:rsid w:val="00D107FA"/>
    <w:rsid w:val="00D118A2"/>
    <w:rsid w:val="00D13408"/>
    <w:rsid w:val="00D1654F"/>
    <w:rsid w:val="00D25E0F"/>
    <w:rsid w:val="00D264D1"/>
    <w:rsid w:val="00D32414"/>
    <w:rsid w:val="00D35C96"/>
    <w:rsid w:val="00D3782A"/>
    <w:rsid w:val="00D455BB"/>
    <w:rsid w:val="00D62535"/>
    <w:rsid w:val="00D77B97"/>
    <w:rsid w:val="00D84DED"/>
    <w:rsid w:val="00D86067"/>
    <w:rsid w:val="00D95E28"/>
    <w:rsid w:val="00D96131"/>
    <w:rsid w:val="00DA0440"/>
    <w:rsid w:val="00DA1BE9"/>
    <w:rsid w:val="00DA20F7"/>
    <w:rsid w:val="00DD059B"/>
    <w:rsid w:val="00DD77D9"/>
    <w:rsid w:val="00E0299A"/>
    <w:rsid w:val="00E040C8"/>
    <w:rsid w:val="00E07383"/>
    <w:rsid w:val="00E07BCE"/>
    <w:rsid w:val="00E13CB1"/>
    <w:rsid w:val="00E14151"/>
    <w:rsid w:val="00E153A0"/>
    <w:rsid w:val="00E20D4C"/>
    <w:rsid w:val="00E31A67"/>
    <w:rsid w:val="00E32C70"/>
    <w:rsid w:val="00E51EA7"/>
    <w:rsid w:val="00E546A6"/>
    <w:rsid w:val="00E61189"/>
    <w:rsid w:val="00E6784C"/>
    <w:rsid w:val="00E828AC"/>
    <w:rsid w:val="00E90622"/>
    <w:rsid w:val="00EA2149"/>
    <w:rsid w:val="00EA58F2"/>
    <w:rsid w:val="00EA7B84"/>
    <w:rsid w:val="00EB0A51"/>
    <w:rsid w:val="00EB2AEE"/>
    <w:rsid w:val="00EB4719"/>
    <w:rsid w:val="00EC433B"/>
    <w:rsid w:val="00EC5249"/>
    <w:rsid w:val="00ED3C26"/>
    <w:rsid w:val="00ED52AE"/>
    <w:rsid w:val="00EE677A"/>
    <w:rsid w:val="00EE790F"/>
    <w:rsid w:val="00EF4227"/>
    <w:rsid w:val="00EF5338"/>
    <w:rsid w:val="00F01D2D"/>
    <w:rsid w:val="00F0493D"/>
    <w:rsid w:val="00F13E39"/>
    <w:rsid w:val="00F146CB"/>
    <w:rsid w:val="00F158BC"/>
    <w:rsid w:val="00F16238"/>
    <w:rsid w:val="00F23723"/>
    <w:rsid w:val="00F33E71"/>
    <w:rsid w:val="00F360B4"/>
    <w:rsid w:val="00F4735B"/>
    <w:rsid w:val="00F52CAA"/>
    <w:rsid w:val="00F6217D"/>
    <w:rsid w:val="00F8217A"/>
    <w:rsid w:val="00F8503E"/>
    <w:rsid w:val="00F967FA"/>
    <w:rsid w:val="00FA7AE7"/>
    <w:rsid w:val="00FB08AD"/>
    <w:rsid w:val="00FC1A65"/>
    <w:rsid w:val="00FC7A3F"/>
    <w:rsid w:val="00FD29AC"/>
    <w:rsid w:val="00FD74CD"/>
    <w:rsid w:val="00FE3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34"/>
    <o:shapelayout v:ext="edit">
      <o:idmap v:ext="edit" data="1"/>
    </o:shapelayout>
  </w:shapeDefaults>
  <w:decimalSymbol w:val=","/>
  <w:listSeparator w:val=","/>
  <w14:docId w14:val="4BC54FD1"/>
  <w15:docId w15:val="{8CD9226A-8184-4830-8AC5-C7C51D372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FAE"/>
    <w:rPr>
      <w:sz w:val="28"/>
      <w:szCs w:val="28"/>
    </w:rPr>
  </w:style>
  <w:style w:type="paragraph" w:styleId="Heading1">
    <w:name w:val="heading 1"/>
    <w:basedOn w:val="Normal"/>
    <w:next w:val="Normal"/>
    <w:qFormat/>
    <w:rsid w:val="00444A64"/>
    <w:pPr>
      <w:keepNext/>
      <w:jc w:val="center"/>
      <w:outlineLvl w:val="0"/>
    </w:pPr>
    <w:rPr>
      <w:rFonts w:ascii=".VnTimeH" w:hAnsi=".VnTimeH"/>
      <w:b/>
      <w:sz w:val="22"/>
      <w:szCs w:val="24"/>
    </w:rPr>
  </w:style>
  <w:style w:type="paragraph" w:styleId="Heading2">
    <w:name w:val="heading 2"/>
    <w:basedOn w:val="Normal"/>
    <w:next w:val="Normal"/>
    <w:qFormat/>
    <w:rsid w:val="00444A64"/>
    <w:pPr>
      <w:keepNext/>
      <w:jc w:val="center"/>
      <w:outlineLvl w:val="1"/>
    </w:pPr>
    <w:rPr>
      <w:rFonts w:ascii=".VnTimeH" w:hAnsi=".VnTimeH"/>
      <w:b/>
      <w:bCs/>
      <w:sz w:val="24"/>
      <w:szCs w:val="24"/>
    </w:rPr>
  </w:style>
  <w:style w:type="paragraph" w:styleId="Heading3">
    <w:name w:val="heading 3"/>
    <w:basedOn w:val="Normal"/>
    <w:next w:val="Normal"/>
    <w:qFormat/>
    <w:rsid w:val="00444A64"/>
    <w:pPr>
      <w:keepNext/>
      <w:spacing w:before="120" w:after="120" w:line="300" w:lineRule="exact"/>
      <w:ind w:right="57"/>
      <w:jc w:val="center"/>
      <w:outlineLvl w:val="2"/>
    </w:pPr>
    <w:rPr>
      <w:rFonts w:ascii=".VnTimeH" w:hAnsi=".VnTimeH"/>
      <w:b/>
      <w:szCs w:val="20"/>
    </w:rPr>
  </w:style>
  <w:style w:type="paragraph" w:styleId="Heading6">
    <w:name w:val="heading 6"/>
    <w:basedOn w:val="Normal"/>
    <w:next w:val="Normal"/>
    <w:qFormat/>
    <w:rsid w:val="00444A64"/>
    <w:pPr>
      <w:keepNext/>
      <w:jc w:val="center"/>
      <w:outlineLvl w:val="5"/>
    </w:pPr>
    <w:rPr>
      <w:rFonts w:ascii=".VnTimeH" w:hAnsi=".VnTimeH"/>
      <w:b/>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CharChar">
    <w:name w:val="Default Paragraph Font Para Char Char Char Char Char Char Char"/>
    <w:basedOn w:val="Normal"/>
    <w:rsid w:val="00444A64"/>
    <w:pPr>
      <w:spacing w:after="160" w:line="240" w:lineRule="exact"/>
    </w:pPr>
    <w:rPr>
      <w:rFonts w:ascii="Verdana" w:hAnsi="Verdana"/>
      <w:sz w:val="20"/>
      <w:szCs w:val="20"/>
    </w:rPr>
  </w:style>
  <w:style w:type="paragraph" w:styleId="BodyText">
    <w:name w:val="Body Text"/>
    <w:basedOn w:val="Normal"/>
    <w:rsid w:val="00444A64"/>
    <w:rPr>
      <w:rFonts w:ascii=".VnTime" w:hAnsi=".VnTime"/>
      <w:b/>
      <w:i/>
      <w:color w:val="0000FF"/>
      <w:szCs w:val="20"/>
    </w:rPr>
  </w:style>
  <w:style w:type="paragraph" w:styleId="BodyTextIndent">
    <w:name w:val="Body Text Indent"/>
    <w:basedOn w:val="Normal"/>
    <w:rsid w:val="00444A64"/>
    <w:pPr>
      <w:autoSpaceDE w:val="0"/>
      <w:autoSpaceDN w:val="0"/>
      <w:adjustRightInd w:val="0"/>
      <w:spacing w:after="120"/>
      <w:ind w:left="641"/>
      <w:jc w:val="both"/>
    </w:pPr>
    <w:rPr>
      <w:color w:val="000000"/>
      <w:szCs w:val="20"/>
    </w:rPr>
  </w:style>
  <w:style w:type="paragraph" w:styleId="BodyText3">
    <w:name w:val="Body Text 3"/>
    <w:basedOn w:val="Normal"/>
    <w:link w:val="BodyText3Char"/>
    <w:rsid w:val="00444A64"/>
    <w:pPr>
      <w:spacing w:line="360" w:lineRule="auto"/>
      <w:jc w:val="both"/>
    </w:pPr>
    <w:rPr>
      <w:rFonts w:ascii=".VnTime" w:hAnsi=".VnTime"/>
      <w:szCs w:val="20"/>
    </w:rPr>
  </w:style>
  <w:style w:type="character" w:customStyle="1" w:styleId="BodyText3Char">
    <w:name w:val="Body Text 3 Char"/>
    <w:basedOn w:val="DefaultParagraphFont"/>
    <w:link w:val="BodyText3"/>
    <w:locked/>
    <w:rsid w:val="00444A64"/>
    <w:rPr>
      <w:rFonts w:ascii=".VnTime" w:hAnsi=".VnTime"/>
      <w:sz w:val="28"/>
      <w:lang w:val="en-US" w:eastAsia="en-US" w:bidi="ar-SA"/>
    </w:rPr>
  </w:style>
  <w:style w:type="paragraph" w:customStyle="1" w:styleId="c">
    <w:name w:val="c"/>
    <w:basedOn w:val="Normal"/>
    <w:rsid w:val="00444A64"/>
    <w:pPr>
      <w:spacing w:before="120" w:line="360" w:lineRule="atLeast"/>
      <w:jc w:val="both"/>
    </w:pPr>
    <w:rPr>
      <w:rFonts w:ascii=".VnTime" w:hAnsi=".VnTime"/>
      <w:lang w:val="en-AU"/>
    </w:rPr>
  </w:style>
  <w:style w:type="paragraph" w:styleId="Footer">
    <w:name w:val="footer"/>
    <w:basedOn w:val="Normal"/>
    <w:rsid w:val="00C961F5"/>
    <w:pPr>
      <w:tabs>
        <w:tab w:val="center" w:pos="4320"/>
        <w:tab w:val="right" w:pos="8640"/>
      </w:tabs>
    </w:pPr>
  </w:style>
  <w:style w:type="character" w:styleId="PageNumber">
    <w:name w:val="page number"/>
    <w:basedOn w:val="DefaultParagraphFont"/>
    <w:rsid w:val="00C961F5"/>
  </w:style>
  <w:style w:type="paragraph" w:customStyle="1" w:styleId="CharCharCharCharCharCharCharCharChar">
    <w:name w:val="Char Char Char Char Char Char Char Char Char"/>
    <w:basedOn w:val="Normal"/>
    <w:semiHidden/>
    <w:rsid w:val="00D1654F"/>
    <w:pPr>
      <w:spacing w:after="160" w:line="240" w:lineRule="exact"/>
    </w:pPr>
    <w:rPr>
      <w:rFonts w:ascii="Arial" w:hAnsi="Arial"/>
      <w:sz w:val="22"/>
      <w:szCs w:val="22"/>
    </w:rPr>
  </w:style>
  <w:style w:type="paragraph" w:styleId="NormalWeb">
    <w:name w:val="Normal (Web)"/>
    <w:basedOn w:val="Normal"/>
    <w:rsid w:val="005A2674"/>
    <w:pPr>
      <w:spacing w:before="100" w:beforeAutospacing="1" w:after="100" w:afterAutospacing="1"/>
    </w:pPr>
    <w:rPr>
      <w:sz w:val="24"/>
      <w:szCs w:val="24"/>
    </w:rPr>
  </w:style>
  <w:style w:type="paragraph" w:styleId="BodyTextIndent3">
    <w:name w:val="Body Text Indent 3"/>
    <w:basedOn w:val="Normal"/>
    <w:rsid w:val="00A07BBD"/>
    <w:pPr>
      <w:spacing w:line="360" w:lineRule="auto"/>
      <w:ind w:firstLine="545"/>
      <w:jc w:val="both"/>
    </w:pPr>
    <w:rPr>
      <w:rFonts w:ascii=".VnTime" w:hAnsi=".VnTime"/>
    </w:rPr>
  </w:style>
  <w:style w:type="paragraph" w:customStyle="1" w:styleId="DefaultParagraphFontParaCharCharCharCharChar">
    <w:name w:val="Default Paragraph Font Para Char Char Char Char Char"/>
    <w:autoRedefine/>
    <w:rsid w:val="00A07BBD"/>
    <w:pPr>
      <w:tabs>
        <w:tab w:val="left" w:pos="1152"/>
      </w:tabs>
      <w:spacing w:before="120" w:after="120" w:line="312" w:lineRule="auto"/>
    </w:pPr>
    <w:rPr>
      <w:rFonts w:ascii="Arial" w:hAnsi="Arial" w:cs="Arial"/>
      <w:sz w:val="26"/>
      <w:szCs w:val="26"/>
    </w:rPr>
  </w:style>
  <w:style w:type="paragraph" w:styleId="Header">
    <w:name w:val="header"/>
    <w:basedOn w:val="Normal"/>
    <w:rsid w:val="00853688"/>
    <w:pPr>
      <w:tabs>
        <w:tab w:val="center" w:pos="4320"/>
        <w:tab w:val="right" w:pos="8640"/>
      </w:tabs>
    </w:pPr>
  </w:style>
  <w:style w:type="paragraph" w:customStyle="1" w:styleId="CharCharCharChar">
    <w:name w:val="Char Char Char Char"/>
    <w:basedOn w:val="Normal"/>
    <w:semiHidden/>
    <w:rsid w:val="0007625C"/>
    <w:pPr>
      <w:spacing w:after="160" w:line="240" w:lineRule="exact"/>
    </w:pPr>
    <w:rPr>
      <w:rFonts w:ascii="Arial" w:eastAsia="MS UI Gothic" w:hAnsi="Arial" w:cs="Arial"/>
      <w:bCs/>
      <w:sz w:val="22"/>
      <w:szCs w:val="22"/>
    </w:rPr>
  </w:style>
  <w:style w:type="character" w:styleId="Strong">
    <w:name w:val="Strong"/>
    <w:basedOn w:val="DefaultParagraphFont"/>
    <w:qFormat/>
    <w:rsid w:val="00C41006"/>
    <w:rPr>
      <w:b/>
      <w:bCs/>
    </w:rPr>
  </w:style>
  <w:style w:type="character" w:customStyle="1" w:styleId="apple-converted-space">
    <w:name w:val="apple-converted-space"/>
    <w:basedOn w:val="DefaultParagraphFont"/>
    <w:rsid w:val="0010014A"/>
  </w:style>
  <w:style w:type="paragraph" w:customStyle="1" w:styleId="CharCharCharCharCharCharChar">
    <w:name w:val="Char Char Char Char Char Char Char"/>
    <w:basedOn w:val="Normal"/>
    <w:semiHidden/>
    <w:rsid w:val="0010014A"/>
    <w:pPr>
      <w:spacing w:after="160" w:line="240" w:lineRule="exact"/>
    </w:pPr>
    <w:rPr>
      <w:rFonts w:ascii="Arial" w:hAnsi="Arial"/>
      <w:sz w:val="22"/>
      <w:szCs w:val="22"/>
    </w:rPr>
  </w:style>
  <w:style w:type="character" w:styleId="Hyperlink">
    <w:name w:val="Hyperlink"/>
    <w:basedOn w:val="DefaultParagraphFont"/>
    <w:rsid w:val="00303CB6"/>
    <w:rPr>
      <w:color w:val="0000FF"/>
      <w:u w:val="single"/>
    </w:rPr>
  </w:style>
  <w:style w:type="paragraph" w:styleId="BalloonText">
    <w:name w:val="Balloon Text"/>
    <w:basedOn w:val="Normal"/>
    <w:link w:val="BalloonTextChar"/>
    <w:semiHidden/>
    <w:unhideWhenUsed/>
    <w:rsid w:val="0020222C"/>
    <w:rPr>
      <w:rFonts w:ascii="Segoe UI" w:hAnsi="Segoe UI" w:cs="Segoe UI"/>
      <w:sz w:val="18"/>
      <w:szCs w:val="18"/>
    </w:rPr>
  </w:style>
  <w:style w:type="character" w:customStyle="1" w:styleId="BalloonTextChar">
    <w:name w:val="Balloon Text Char"/>
    <w:basedOn w:val="DefaultParagraphFont"/>
    <w:link w:val="BalloonText"/>
    <w:semiHidden/>
    <w:rsid w:val="002022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76675">
      <w:bodyDiv w:val="1"/>
      <w:marLeft w:val="0"/>
      <w:marRight w:val="0"/>
      <w:marTop w:val="0"/>
      <w:marBottom w:val="0"/>
      <w:divBdr>
        <w:top w:val="none" w:sz="0" w:space="0" w:color="auto"/>
        <w:left w:val="none" w:sz="0" w:space="0" w:color="auto"/>
        <w:bottom w:val="none" w:sz="0" w:space="0" w:color="auto"/>
        <w:right w:val="none" w:sz="0" w:space="0" w:color="auto"/>
      </w:divBdr>
    </w:div>
    <w:div w:id="494995006">
      <w:bodyDiv w:val="1"/>
      <w:marLeft w:val="0"/>
      <w:marRight w:val="0"/>
      <w:marTop w:val="0"/>
      <w:marBottom w:val="0"/>
      <w:divBdr>
        <w:top w:val="none" w:sz="0" w:space="0" w:color="auto"/>
        <w:left w:val="none" w:sz="0" w:space="0" w:color="auto"/>
        <w:bottom w:val="none" w:sz="0" w:space="0" w:color="auto"/>
        <w:right w:val="none" w:sz="0" w:space="0" w:color="auto"/>
      </w:divBdr>
      <w:divsChild>
        <w:div w:id="446774200">
          <w:marLeft w:val="0"/>
          <w:marRight w:val="0"/>
          <w:marTop w:val="0"/>
          <w:marBottom w:val="0"/>
          <w:divBdr>
            <w:top w:val="none" w:sz="0" w:space="0" w:color="auto"/>
            <w:left w:val="none" w:sz="0" w:space="0" w:color="auto"/>
            <w:bottom w:val="none" w:sz="0" w:space="0" w:color="auto"/>
            <w:right w:val="none" w:sz="0" w:space="0" w:color="auto"/>
          </w:divBdr>
          <w:divsChild>
            <w:div w:id="74593127">
              <w:marLeft w:val="0"/>
              <w:marRight w:val="0"/>
              <w:marTop w:val="0"/>
              <w:marBottom w:val="0"/>
              <w:divBdr>
                <w:top w:val="none" w:sz="0" w:space="0" w:color="auto"/>
                <w:left w:val="none" w:sz="0" w:space="0" w:color="auto"/>
                <w:bottom w:val="none" w:sz="0" w:space="0" w:color="auto"/>
                <w:right w:val="none" w:sz="0" w:space="0" w:color="auto"/>
              </w:divBdr>
              <w:divsChild>
                <w:div w:id="137571274">
                  <w:marLeft w:val="0"/>
                  <w:marRight w:val="225"/>
                  <w:marTop w:val="0"/>
                  <w:marBottom w:val="0"/>
                  <w:divBdr>
                    <w:top w:val="none" w:sz="0" w:space="0" w:color="auto"/>
                    <w:left w:val="none" w:sz="0" w:space="0" w:color="auto"/>
                    <w:bottom w:val="none" w:sz="0" w:space="0" w:color="auto"/>
                    <w:right w:val="none" w:sz="0" w:space="0" w:color="auto"/>
                  </w:divBdr>
                  <w:divsChild>
                    <w:div w:id="44765112">
                      <w:marLeft w:val="0"/>
                      <w:marRight w:val="0"/>
                      <w:marTop w:val="0"/>
                      <w:marBottom w:val="0"/>
                      <w:divBdr>
                        <w:top w:val="none" w:sz="0" w:space="0" w:color="auto"/>
                        <w:left w:val="none" w:sz="0" w:space="0" w:color="auto"/>
                        <w:bottom w:val="none" w:sz="0" w:space="0" w:color="auto"/>
                        <w:right w:val="none" w:sz="0" w:space="0" w:color="auto"/>
                      </w:divBdr>
                      <w:divsChild>
                        <w:div w:id="1770466541">
                          <w:marLeft w:val="0"/>
                          <w:marRight w:val="0"/>
                          <w:marTop w:val="0"/>
                          <w:marBottom w:val="0"/>
                          <w:divBdr>
                            <w:top w:val="none" w:sz="0" w:space="0" w:color="auto"/>
                            <w:left w:val="none" w:sz="0" w:space="0" w:color="auto"/>
                            <w:bottom w:val="none" w:sz="0" w:space="0" w:color="auto"/>
                            <w:right w:val="none" w:sz="0" w:space="0" w:color="auto"/>
                          </w:divBdr>
                          <w:divsChild>
                            <w:div w:id="135018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435538">
      <w:bodyDiv w:val="1"/>
      <w:marLeft w:val="0"/>
      <w:marRight w:val="0"/>
      <w:marTop w:val="0"/>
      <w:marBottom w:val="0"/>
      <w:divBdr>
        <w:top w:val="none" w:sz="0" w:space="0" w:color="auto"/>
        <w:left w:val="none" w:sz="0" w:space="0" w:color="auto"/>
        <w:bottom w:val="none" w:sz="0" w:space="0" w:color="auto"/>
        <w:right w:val="none" w:sz="0" w:space="0" w:color="auto"/>
      </w:divBdr>
    </w:div>
    <w:div w:id="1883203911">
      <w:bodyDiv w:val="1"/>
      <w:marLeft w:val="0"/>
      <w:marRight w:val="0"/>
      <w:marTop w:val="0"/>
      <w:marBottom w:val="0"/>
      <w:divBdr>
        <w:top w:val="none" w:sz="0" w:space="0" w:color="auto"/>
        <w:left w:val="none" w:sz="0" w:space="0" w:color="auto"/>
        <w:bottom w:val="none" w:sz="0" w:space="0" w:color="auto"/>
        <w:right w:val="none" w:sz="0" w:space="0" w:color="auto"/>
      </w:divBdr>
    </w:div>
    <w:div w:id="1900510243">
      <w:bodyDiv w:val="1"/>
      <w:marLeft w:val="0"/>
      <w:marRight w:val="0"/>
      <w:marTop w:val="0"/>
      <w:marBottom w:val="0"/>
      <w:divBdr>
        <w:top w:val="none" w:sz="0" w:space="0" w:color="auto"/>
        <w:left w:val="none" w:sz="0" w:space="0" w:color="auto"/>
        <w:bottom w:val="none" w:sz="0" w:space="0" w:color="auto"/>
        <w:right w:val="none" w:sz="0" w:space="0" w:color="auto"/>
      </w:divBdr>
      <w:divsChild>
        <w:div w:id="1383945595">
          <w:marLeft w:val="0"/>
          <w:marRight w:val="0"/>
          <w:marTop w:val="0"/>
          <w:marBottom w:val="0"/>
          <w:divBdr>
            <w:top w:val="none" w:sz="0" w:space="0" w:color="auto"/>
            <w:left w:val="none" w:sz="0" w:space="0" w:color="auto"/>
            <w:bottom w:val="none" w:sz="0" w:space="0" w:color="auto"/>
            <w:right w:val="none" w:sz="0" w:space="0" w:color="auto"/>
          </w:divBdr>
          <w:divsChild>
            <w:div w:id="1882859802">
              <w:marLeft w:val="0"/>
              <w:marRight w:val="0"/>
              <w:marTop w:val="0"/>
              <w:marBottom w:val="0"/>
              <w:divBdr>
                <w:top w:val="none" w:sz="0" w:space="0" w:color="auto"/>
                <w:left w:val="none" w:sz="0" w:space="0" w:color="auto"/>
                <w:bottom w:val="none" w:sz="0" w:space="0" w:color="auto"/>
                <w:right w:val="none" w:sz="0" w:space="0" w:color="auto"/>
              </w:divBdr>
              <w:divsChild>
                <w:div w:id="1061560215">
                  <w:marLeft w:val="0"/>
                  <w:marRight w:val="225"/>
                  <w:marTop w:val="0"/>
                  <w:marBottom w:val="0"/>
                  <w:divBdr>
                    <w:top w:val="none" w:sz="0" w:space="0" w:color="auto"/>
                    <w:left w:val="none" w:sz="0" w:space="0" w:color="auto"/>
                    <w:bottom w:val="none" w:sz="0" w:space="0" w:color="auto"/>
                    <w:right w:val="none" w:sz="0" w:space="0" w:color="auto"/>
                  </w:divBdr>
                  <w:divsChild>
                    <w:div w:id="2039772824">
                      <w:marLeft w:val="0"/>
                      <w:marRight w:val="0"/>
                      <w:marTop w:val="0"/>
                      <w:marBottom w:val="0"/>
                      <w:divBdr>
                        <w:top w:val="none" w:sz="0" w:space="0" w:color="auto"/>
                        <w:left w:val="none" w:sz="0" w:space="0" w:color="auto"/>
                        <w:bottom w:val="none" w:sz="0" w:space="0" w:color="auto"/>
                        <w:right w:val="none" w:sz="0" w:space="0" w:color="auto"/>
                      </w:divBdr>
                      <w:divsChild>
                        <w:div w:id="841164058">
                          <w:marLeft w:val="0"/>
                          <w:marRight w:val="0"/>
                          <w:marTop w:val="0"/>
                          <w:marBottom w:val="0"/>
                          <w:divBdr>
                            <w:top w:val="none" w:sz="0" w:space="0" w:color="auto"/>
                            <w:left w:val="none" w:sz="0" w:space="0" w:color="auto"/>
                            <w:bottom w:val="none" w:sz="0" w:space="0" w:color="auto"/>
                            <w:right w:val="none" w:sz="0" w:space="0" w:color="auto"/>
                          </w:divBdr>
                          <w:divsChild>
                            <w:div w:id="63637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UBND TỈNH BẮC NINH</vt:lpstr>
    </vt:vector>
  </TitlesOfParts>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BẮC NINH</dc:title>
  <dc:subject/>
  <dc:creator>chn123456</dc:creator>
  <cp:keywords/>
  <dc:description/>
  <cp:lastModifiedBy>User</cp:lastModifiedBy>
  <cp:revision>15</cp:revision>
  <cp:lastPrinted>2024-05-21T09:45:00Z</cp:lastPrinted>
  <dcterms:created xsi:type="dcterms:W3CDTF">2017-07-03T15:02:00Z</dcterms:created>
  <dcterms:modified xsi:type="dcterms:W3CDTF">2024-05-21T09:48:00Z</dcterms:modified>
</cp:coreProperties>
</file>